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AF" w:rsidRPr="002523AF" w:rsidRDefault="00E73397" w:rsidP="00DF5BC4">
      <w:pPr>
        <w:pStyle w:val="Default"/>
        <w:rPr>
          <w:rFonts w:ascii="Comic Sans MS" w:hAnsi="Comic Sans MS" w:cs="Arial"/>
          <w:b/>
          <w:color w:val="auto"/>
          <w:sz w:val="16"/>
          <w:szCs w:val="16"/>
        </w:rPr>
      </w:pPr>
      <w:r w:rsidRPr="002523AF">
        <w:rPr>
          <w:rFonts w:ascii="Comic Sans MS" w:hAnsi="Comic Sans MS" w:cs="Arial"/>
          <w:b/>
          <w:color w:val="auto"/>
          <w:sz w:val="16"/>
          <w:szCs w:val="16"/>
        </w:rPr>
        <w:t>Amount of Grant Received</w:t>
      </w:r>
      <w:r w:rsidR="00F0689C">
        <w:rPr>
          <w:rFonts w:ascii="Comic Sans MS" w:hAnsi="Comic Sans MS" w:cs="Arial"/>
          <w:color w:val="auto"/>
          <w:sz w:val="16"/>
          <w:szCs w:val="16"/>
        </w:rPr>
        <w:t xml:space="preserve"> </w:t>
      </w:r>
      <w:r w:rsidR="00F81A5A">
        <w:rPr>
          <w:rFonts w:ascii="Comic Sans MS" w:hAnsi="Comic Sans MS" w:cs="Arial"/>
          <w:color w:val="auto"/>
          <w:sz w:val="16"/>
          <w:szCs w:val="16"/>
        </w:rPr>
        <w:t>–</w:t>
      </w:r>
      <w:r w:rsidR="00F81A5A" w:rsidRPr="002523AF">
        <w:rPr>
          <w:rFonts w:ascii="Comic Sans MS" w:hAnsi="Comic Sans MS" w:cs="Arial"/>
          <w:color w:val="auto"/>
          <w:sz w:val="16"/>
          <w:szCs w:val="16"/>
        </w:rPr>
        <w:t xml:space="preserve"> £</w:t>
      </w:r>
      <w:r w:rsidR="00CB7A54">
        <w:rPr>
          <w:rFonts w:ascii="Comic Sans MS" w:hAnsi="Comic Sans MS" w:cs="Arial"/>
          <w:color w:val="auto"/>
          <w:sz w:val="16"/>
          <w:szCs w:val="16"/>
        </w:rPr>
        <w:t>17,</w:t>
      </w:r>
      <w:r w:rsidR="00DE5B26">
        <w:rPr>
          <w:rFonts w:ascii="Comic Sans MS" w:hAnsi="Comic Sans MS" w:cs="Arial"/>
          <w:color w:val="auto"/>
          <w:sz w:val="16"/>
          <w:szCs w:val="16"/>
        </w:rPr>
        <w:t>750</w:t>
      </w:r>
      <w:r w:rsidRPr="002523AF">
        <w:rPr>
          <w:rFonts w:ascii="Comic Sans MS" w:hAnsi="Comic Sans MS" w:cs="Arial"/>
          <w:color w:val="auto"/>
          <w:sz w:val="16"/>
          <w:szCs w:val="16"/>
        </w:rPr>
        <w:t xml:space="preserve">                              </w:t>
      </w:r>
      <w:r w:rsidRPr="002523AF">
        <w:rPr>
          <w:rFonts w:ascii="Comic Sans MS" w:hAnsi="Comic Sans MS" w:cs="Arial"/>
          <w:b/>
          <w:color w:val="auto"/>
          <w:sz w:val="16"/>
          <w:szCs w:val="16"/>
        </w:rPr>
        <w:t>Date:</w:t>
      </w:r>
      <w:r w:rsidR="00CB7A54">
        <w:rPr>
          <w:rFonts w:ascii="Comic Sans MS" w:hAnsi="Comic Sans MS" w:cs="Arial"/>
          <w:b/>
          <w:color w:val="auto"/>
          <w:sz w:val="16"/>
          <w:szCs w:val="16"/>
        </w:rPr>
        <w:t xml:space="preserve"> September 202</w:t>
      </w:r>
      <w:r w:rsidR="00DE5B26">
        <w:rPr>
          <w:rFonts w:ascii="Comic Sans MS" w:hAnsi="Comic Sans MS" w:cs="Arial"/>
          <w:b/>
          <w:color w:val="auto"/>
          <w:sz w:val="16"/>
          <w:szCs w:val="16"/>
        </w:rPr>
        <w:t>4</w:t>
      </w:r>
    </w:p>
    <w:tbl>
      <w:tblPr>
        <w:tblStyle w:val="TableGrid"/>
        <w:tblpPr w:leftFromText="180" w:rightFromText="180" w:vertAnchor="page" w:horzAnchor="margin" w:tblpXSpec="center" w:tblpY="2236"/>
        <w:tblW w:w="4925" w:type="pct"/>
        <w:tblLayout w:type="fixed"/>
        <w:tblLook w:val="04A0" w:firstRow="1" w:lastRow="0" w:firstColumn="1" w:lastColumn="0" w:noHBand="0" w:noVBand="1"/>
      </w:tblPr>
      <w:tblGrid>
        <w:gridCol w:w="2459"/>
        <w:gridCol w:w="3185"/>
        <w:gridCol w:w="3094"/>
        <w:gridCol w:w="1245"/>
        <w:gridCol w:w="3756"/>
      </w:tblGrid>
      <w:tr w:rsidR="00DE5B26" w:rsidRPr="002523AF" w:rsidTr="00C77FDA">
        <w:trPr>
          <w:trHeight w:val="134"/>
        </w:trPr>
        <w:tc>
          <w:tcPr>
            <w:tcW w:w="895" w:type="pct"/>
            <w:shd w:val="clear" w:color="auto" w:fill="C6D9F1" w:themeFill="text2" w:themeFillTint="33"/>
          </w:tcPr>
          <w:p w:rsidR="00DE5B26" w:rsidRPr="00C77FDA" w:rsidRDefault="00DE5B26" w:rsidP="00C77FDA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Area of Focus</w:t>
            </w:r>
          </w:p>
        </w:tc>
        <w:tc>
          <w:tcPr>
            <w:tcW w:w="1159" w:type="pct"/>
            <w:shd w:val="clear" w:color="auto" w:fill="C6D9F1" w:themeFill="text2" w:themeFillTint="33"/>
          </w:tcPr>
          <w:p w:rsidR="00DE5B26" w:rsidRPr="002523AF" w:rsidRDefault="00DE5B26" w:rsidP="00C77FDA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Action Plan</w:t>
            </w:r>
          </w:p>
        </w:tc>
        <w:tc>
          <w:tcPr>
            <w:tcW w:w="1126" w:type="pct"/>
            <w:shd w:val="clear" w:color="auto" w:fill="C6D9F1" w:themeFill="text2" w:themeFillTint="33"/>
          </w:tcPr>
          <w:p w:rsidR="00DE5B26" w:rsidRPr="00C77FDA" w:rsidRDefault="00DE5B26" w:rsidP="00C77FDA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Effective Use of the Funding</w:t>
            </w:r>
          </w:p>
        </w:tc>
        <w:tc>
          <w:tcPr>
            <w:tcW w:w="453" w:type="pct"/>
            <w:shd w:val="clear" w:color="auto" w:fill="C6D9F1" w:themeFill="text2" w:themeFillTint="33"/>
          </w:tcPr>
          <w:p w:rsidR="00DE5B26" w:rsidRPr="002523AF" w:rsidRDefault="00DE5B26" w:rsidP="00C77FDA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Funding</w:t>
            </w:r>
          </w:p>
        </w:tc>
        <w:tc>
          <w:tcPr>
            <w:tcW w:w="1367" w:type="pct"/>
            <w:shd w:val="clear" w:color="auto" w:fill="C6D9F1" w:themeFill="text2" w:themeFillTint="33"/>
          </w:tcPr>
          <w:p w:rsidR="00DE5B26" w:rsidRPr="002523AF" w:rsidRDefault="00DE5B26" w:rsidP="00C77FDA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sz w:val="16"/>
                <w:szCs w:val="16"/>
              </w:rPr>
              <w:t>Impact</w:t>
            </w:r>
          </w:p>
        </w:tc>
      </w:tr>
      <w:tr w:rsidR="00DE5B26" w:rsidRPr="002523AF" w:rsidTr="00C77FDA">
        <w:trPr>
          <w:trHeight w:val="1523"/>
        </w:trPr>
        <w:tc>
          <w:tcPr>
            <w:tcW w:w="895" w:type="pct"/>
            <w:shd w:val="clear" w:color="auto" w:fill="auto"/>
          </w:tcPr>
          <w:p w:rsidR="00DE5B26" w:rsidRPr="002523AF" w:rsidRDefault="00DE5B26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>Increase in participation rates in such activities as games, dance, gymnastics, swimming and athletics</w:t>
            </w:r>
            <w:r>
              <w:rPr>
                <w:rFonts w:ascii="Comic Sans MS" w:hAnsi="Comic Sans MS" w:cs="Arial"/>
                <w:b/>
                <w:i/>
                <w:sz w:val="16"/>
                <w:szCs w:val="16"/>
              </w:rPr>
              <w:t xml:space="preserve"> c</w:t>
            </w:r>
            <w:r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>urriculum</w:t>
            </w:r>
          </w:p>
          <w:p w:rsidR="00DE5B26" w:rsidRPr="002523AF" w:rsidRDefault="00DE5B26" w:rsidP="00DF5BC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:rsidR="00DE5B26" w:rsidRPr="002523AF" w:rsidRDefault="00DE5B26" w:rsidP="00DF5BC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59" w:type="pct"/>
          </w:tcPr>
          <w:p w:rsidR="00EE4380" w:rsidRPr="00EE4380" w:rsidRDefault="00EE4380" w:rsidP="00EE4380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EE4380">
              <w:rPr>
                <w:rFonts w:ascii="Comic Sans MS" w:hAnsi="Comic Sans MS"/>
                <w:sz w:val="16"/>
                <w:szCs w:val="16"/>
              </w:rPr>
              <w:t>Expand access to a broad range of physical activities during curriculum time, focusing on engaging all students and increasing participation rates.</w:t>
            </w:r>
          </w:p>
          <w:p w:rsidR="00DE5B26" w:rsidRPr="002523AF" w:rsidRDefault="00DE5B26" w:rsidP="00EE4380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26" w:type="pct"/>
          </w:tcPr>
          <w:p w:rsidR="00EE4380" w:rsidRPr="00EE4380" w:rsidRDefault="00EE4380" w:rsidP="00EE4380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EE4380">
              <w:rPr>
                <w:rFonts w:ascii="Comic Sans MS" w:hAnsi="Comic Sans MS"/>
                <w:sz w:val="16"/>
                <w:szCs w:val="16"/>
              </w:rPr>
              <w:t xml:space="preserve">Hire specialist coaches for games, dance, and gymnastics to provide high-quality instruction and support teachers; </w:t>
            </w:r>
          </w:p>
          <w:p w:rsidR="00EE4380" w:rsidRPr="00EE4380" w:rsidRDefault="00EE4380" w:rsidP="00EE4380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EE4380">
              <w:rPr>
                <w:rFonts w:ascii="Comic Sans MS" w:hAnsi="Comic Sans MS"/>
                <w:sz w:val="16"/>
                <w:szCs w:val="16"/>
              </w:rPr>
              <w:t>fund swimming lessons for Year 3 students;</w:t>
            </w:r>
          </w:p>
          <w:p w:rsidR="00DE5B26" w:rsidRPr="00EE4380" w:rsidRDefault="00EE4380" w:rsidP="00EE4380">
            <w:pPr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EE4380">
              <w:rPr>
                <w:rFonts w:ascii="Comic Sans MS" w:hAnsi="Comic Sans MS"/>
                <w:sz w:val="16"/>
                <w:szCs w:val="16"/>
              </w:rPr>
              <w:t xml:space="preserve">purchase new equipment </w:t>
            </w:r>
          </w:p>
        </w:tc>
        <w:tc>
          <w:tcPr>
            <w:tcW w:w="453" w:type="pct"/>
            <w:shd w:val="clear" w:color="auto" w:fill="auto"/>
          </w:tcPr>
          <w:p w:rsidR="00DE5B26" w:rsidRPr="002523AF" w:rsidRDefault="00DE5B2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E5B26" w:rsidRPr="002523AF" w:rsidRDefault="00DE5B2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£12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,000</w:t>
            </w:r>
          </w:p>
        </w:tc>
        <w:tc>
          <w:tcPr>
            <w:tcW w:w="1367" w:type="pct"/>
            <w:shd w:val="clear" w:color="auto" w:fill="auto"/>
          </w:tcPr>
          <w:p w:rsidR="00DE5B26" w:rsidRPr="00EE4380" w:rsidRDefault="00EE4380" w:rsidP="00EE4380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/>
                <w:sz w:val="16"/>
                <w:szCs w:val="16"/>
              </w:rPr>
              <w:t>Increased engagement and participation across all year groups; improved confidence and skills in a variety of sports; greater number of children meeting swimming competency standards.</w:t>
            </w:r>
          </w:p>
        </w:tc>
      </w:tr>
      <w:tr w:rsidR="00DE5B26" w:rsidRPr="002523AF" w:rsidTr="00C77FDA">
        <w:trPr>
          <w:trHeight w:val="187"/>
        </w:trPr>
        <w:tc>
          <w:tcPr>
            <w:tcW w:w="895" w:type="pct"/>
            <w:shd w:val="clear" w:color="auto" w:fill="auto"/>
          </w:tcPr>
          <w:p w:rsidR="00DE5B26" w:rsidRPr="002523AF" w:rsidRDefault="00DE5B26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>Extra-Curricular</w:t>
            </w:r>
          </w:p>
          <w:p w:rsidR="00DE5B26" w:rsidRPr="002523AF" w:rsidRDefault="00DE5B26" w:rsidP="00DF5BC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:rsidR="00DE5B26" w:rsidRPr="002523AF" w:rsidRDefault="00DE5B26" w:rsidP="00DF5BC4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</w:tc>
        <w:tc>
          <w:tcPr>
            <w:tcW w:w="1159" w:type="pct"/>
          </w:tcPr>
          <w:p w:rsidR="00EE4380" w:rsidRDefault="00EE4380" w:rsidP="00EE4380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Provide additional after-school sports clubs focusing on a variety of disciplines</w:t>
            </w:r>
            <w:r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EE4380" w:rsidRPr="00EE4380" w:rsidRDefault="00EE4380" w:rsidP="00EE4380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  <w:p w:rsidR="00DE5B26" w:rsidRPr="002523AF" w:rsidRDefault="00EE4380" w:rsidP="00EE4380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 xml:space="preserve">Impact: </w:t>
            </w:r>
          </w:p>
        </w:tc>
        <w:tc>
          <w:tcPr>
            <w:tcW w:w="1126" w:type="pct"/>
          </w:tcPr>
          <w:p w:rsidR="00EE4380" w:rsidRPr="00EE4380" w:rsidRDefault="00EE4380" w:rsidP="00EE4380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Subsidise</w:t>
            </w:r>
            <w:r w:rsidRPr="00EE4380">
              <w:rPr>
                <w:rFonts w:ascii="Comic Sans MS" w:hAnsi="Comic Sans MS" w:cs="Arial"/>
                <w:sz w:val="16"/>
                <w:szCs w:val="16"/>
              </w:rPr>
              <w:t xml:space="preserve"> coaches to run after-school clubs; purchase necessary equipment to support the introduction of new activities.</w:t>
            </w:r>
          </w:p>
          <w:p w:rsidR="00DE5B26" w:rsidRPr="002523AF" w:rsidRDefault="00DE5B26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auto"/>
          </w:tcPr>
          <w:p w:rsidR="00DE5B26" w:rsidRPr="002523AF" w:rsidRDefault="00DE5B2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£</w:t>
            </w:r>
            <w:r w:rsidR="00EE4380">
              <w:rPr>
                <w:rFonts w:ascii="Comic Sans MS" w:hAnsi="Comic Sans MS" w:cs="Arial"/>
                <w:sz w:val="16"/>
                <w:szCs w:val="16"/>
              </w:rPr>
              <w:t>2</w:t>
            </w:r>
            <w:r>
              <w:rPr>
                <w:rFonts w:ascii="Comic Sans MS" w:hAnsi="Comic Sans MS" w:cs="Arial"/>
                <w:sz w:val="16"/>
                <w:szCs w:val="16"/>
              </w:rPr>
              <w:t>,00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0</w:t>
            </w:r>
          </w:p>
        </w:tc>
        <w:tc>
          <w:tcPr>
            <w:tcW w:w="1367" w:type="pct"/>
            <w:shd w:val="clear" w:color="auto" w:fill="auto"/>
          </w:tcPr>
          <w:p w:rsidR="00DE5B26" w:rsidRPr="00EE4380" w:rsidRDefault="00EE4380" w:rsidP="00EE4380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Increased participation in extra-curricular sports activities; improved physical fitness and social skills; opportunities for students to try new sports they may not have experienced otherwise.</w:t>
            </w:r>
          </w:p>
        </w:tc>
      </w:tr>
      <w:tr w:rsidR="00DE5B26" w:rsidRPr="002523AF" w:rsidTr="00C77FDA">
        <w:trPr>
          <w:trHeight w:val="1472"/>
        </w:trPr>
        <w:tc>
          <w:tcPr>
            <w:tcW w:w="895" w:type="pct"/>
            <w:shd w:val="clear" w:color="auto" w:fill="auto"/>
          </w:tcPr>
          <w:p w:rsidR="00DE5B26" w:rsidRPr="00EE4380" w:rsidRDefault="00DE5B26" w:rsidP="00EE4380">
            <w:pPr>
              <w:pStyle w:val="Default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  <w:t xml:space="preserve">Participation and success in competitive school sports </w:t>
            </w:r>
          </w:p>
        </w:tc>
        <w:tc>
          <w:tcPr>
            <w:tcW w:w="1159" w:type="pct"/>
          </w:tcPr>
          <w:p w:rsidR="00DE5B26" w:rsidRDefault="00DE5B26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Engage with our School Games Organiser (SGO)</w:t>
            </w:r>
          </w:p>
          <w:p w:rsidR="00EE4380" w:rsidRPr="00EE4380" w:rsidRDefault="00EE4380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Encourage more students to take part in inter-school competitions by expanding the number of teams and competitions we enter</w:t>
            </w:r>
            <w:r>
              <w:rPr>
                <w:rFonts w:ascii="Comic Sans MS" w:hAnsi="Comic Sans MS" w:cs="Arial"/>
                <w:sz w:val="16"/>
                <w:szCs w:val="16"/>
              </w:rPr>
              <w:t>.</w:t>
            </w:r>
          </w:p>
        </w:tc>
        <w:tc>
          <w:tcPr>
            <w:tcW w:w="1126" w:type="pct"/>
          </w:tcPr>
          <w:p w:rsidR="00DE5B26" w:rsidRPr="002523AF" w:rsidRDefault="00EE4380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Provide transport to local competitions; fund coaching sessions to prepare students for competitive events.</w:t>
            </w:r>
          </w:p>
        </w:tc>
        <w:tc>
          <w:tcPr>
            <w:tcW w:w="453" w:type="pct"/>
            <w:shd w:val="clear" w:color="auto" w:fill="auto"/>
          </w:tcPr>
          <w:p w:rsidR="00DE5B26" w:rsidRPr="002523AF" w:rsidRDefault="00DE5B2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DE5B26" w:rsidRPr="002523AF" w:rsidRDefault="00DE5B2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£8</w:t>
            </w:r>
            <w:r w:rsidRPr="002523AF">
              <w:rPr>
                <w:rFonts w:ascii="Comic Sans MS" w:hAnsi="Comic Sans MS" w:cs="Arial"/>
                <w:sz w:val="16"/>
                <w:szCs w:val="16"/>
              </w:rPr>
              <w:t>00</w:t>
            </w:r>
          </w:p>
        </w:tc>
        <w:tc>
          <w:tcPr>
            <w:tcW w:w="1367" w:type="pct"/>
            <w:shd w:val="clear" w:color="auto" w:fill="auto"/>
          </w:tcPr>
          <w:p w:rsidR="00DE5B26" w:rsidRPr="00EE4380" w:rsidRDefault="00EE4380" w:rsidP="00EE4380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Increased opportunities for students to participate in competitive sports; greater sense of achievement and teamwork; improved performance in local competitions.</w:t>
            </w:r>
          </w:p>
        </w:tc>
      </w:tr>
      <w:tr w:rsidR="00DE5B26" w:rsidRPr="002523AF" w:rsidTr="00C77FDA">
        <w:trPr>
          <w:trHeight w:val="96"/>
        </w:trPr>
        <w:tc>
          <w:tcPr>
            <w:tcW w:w="895" w:type="pct"/>
            <w:shd w:val="clear" w:color="auto" w:fill="auto"/>
          </w:tcPr>
          <w:p w:rsidR="00DE5B26" w:rsidRPr="002523AF" w:rsidRDefault="00DE5B26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sz w:val="16"/>
                <w:szCs w:val="16"/>
              </w:rPr>
              <w:t>How much more inclusive the physical education curriculum has become</w:t>
            </w:r>
          </w:p>
          <w:p w:rsidR="00DE5B26" w:rsidRPr="002523AF" w:rsidRDefault="00DE5B26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  <w:p w:rsidR="00DE5B26" w:rsidRPr="002523AF" w:rsidRDefault="00DE5B26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  <w:p w:rsidR="00DE5B26" w:rsidRPr="002523AF" w:rsidRDefault="00DE5B26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  <w:p w:rsidR="00DE5B26" w:rsidRPr="002523AF" w:rsidRDefault="00DE5B26" w:rsidP="00DF5BC4">
            <w:pPr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</w:p>
        </w:tc>
        <w:tc>
          <w:tcPr>
            <w:tcW w:w="1159" w:type="pct"/>
          </w:tcPr>
          <w:p w:rsidR="00EE4380" w:rsidRPr="00EE4380" w:rsidRDefault="00EE4380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Ensure all students, including those with SEND, can access and participate in PE by developing a more inclusive curriculum.</w:t>
            </w:r>
          </w:p>
          <w:p w:rsidR="00DE5B26" w:rsidRPr="002523AF" w:rsidRDefault="00DE5B26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126" w:type="pct"/>
          </w:tcPr>
          <w:p w:rsidR="00DE5B26" w:rsidRPr="002523AF" w:rsidRDefault="00EE4380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: Purchase adaptive equipment for children with additional needs; provide professional development for teachers on delivering inclusive PE</w:t>
            </w:r>
          </w:p>
        </w:tc>
        <w:tc>
          <w:tcPr>
            <w:tcW w:w="453" w:type="pct"/>
            <w:shd w:val="clear" w:color="auto" w:fill="auto"/>
          </w:tcPr>
          <w:p w:rsidR="00DE5B26" w:rsidRPr="002523AF" w:rsidRDefault="00DE5B2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£</w:t>
            </w:r>
            <w:r w:rsidR="00EE4380">
              <w:rPr>
                <w:rFonts w:ascii="Comic Sans MS" w:hAnsi="Comic Sans MS" w:cs="Arial"/>
                <w:sz w:val="16"/>
                <w:szCs w:val="16"/>
              </w:rPr>
              <w:t>50</w:t>
            </w:r>
            <w:r>
              <w:rPr>
                <w:rFonts w:ascii="Comic Sans MS" w:hAnsi="Comic Sans MS" w:cs="Arial"/>
                <w:sz w:val="16"/>
                <w:szCs w:val="16"/>
              </w:rPr>
              <w:t>0</w:t>
            </w:r>
          </w:p>
          <w:p w:rsidR="00DE5B26" w:rsidRPr="002523AF" w:rsidRDefault="00DE5B2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auto"/>
          </w:tcPr>
          <w:p w:rsidR="00DE5B26" w:rsidRPr="002523AF" w:rsidRDefault="00EE4380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Improved access to PE for all students; increased engagement and participation from students with SEND; more inclusive learning environment where every child can succeed.</w:t>
            </w:r>
          </w:p>
        </w:tc>
      </w:tr>
      <w:tr w:rsidR="00DE5B26" w:rsidRPr="002523AF" w:rsidTr="00C77FDA">
        <w:trPr>
          <w:trHeight w:val="660"/>
        </w:trPr>
        <w:tc>
          <w:tcPr>
            <w:tcW w:w="895" w:type="pct"/>
            <w:shd w:val="clear" w:color="auto" w:fill="auto"/>
          </w:tcPr>
          <w:p w:rsidR="00DE5B26" w:rsidRPr="002523AF" w:rsidRDefault="00DE5B26" w:rsidP="00DF5BC4">
            <w:pPr>
              <w:pStyle w:val="Default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  <w:t xml:space="preserve">Partnership work on physical education with other schools and other local partners </w:t>
            </w:r>
          </w:p>
        </w:tc>
        <w:tc>
          <w:tcPr>
            <w:tcW w:w="1159" w:type="pct"/>
          </w:tcPr>
          <w:p w:rsidR="00EE4380" w:rsidRPr="00EE4380" w:rsidRDefault="00EE4380" w:rsidP="00EE4380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Collaborate with local schools and sports clubs to broaden the scope of our sports provision.</w:t>
            </w:r>
          </w:p>
          <w:p w:rsidR="00DE5B26" w:rsidRPr="002523AF" w:rsidRDefault="00DE5B26" w:rsidP="00DF5BC4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126" w:type="pct"/>
          </w:tcPr>
          <w:p w:rsidR="00DE5B26" w:rsidRPr="002523AF" w:rsidRDefault="00EE4380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Pay for shared coaching sessions with partner schools; engage with local sports clubs to provide taster sessions for students.</w:t>
            </w:r>
          </w:p>
        </w:tc>
        <w:tc>
          <w:tcPr>
            <w:tcW w:w="453" w:type="pct"/>
            <w:shd w:val="clear" w:color="auto" w:fill="auto"/>
          </w:tcPr>
          <w:p w:rsidR="00DE5B26" w:rsidRPr="002523AF" w:rsidRDefault="00DE5B26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523AF">
              <w:rPr>
                <w:rFonts w:ascii="Comic Sans MS" w:hAnsi="Comic Sans MS" w:cs="Arial"/>
                <w:sz w:val="16"/>
                <w:szCs w:val="16"/>
              </w:rPr>
              <w:t>£800</w:t>
            </w:r>
          </w:p>
        </w:tc>
        <w:tc>
          <w:tcPr>
            <w:tcW w:w="1367" w:type="pct"/>
            <w:shd w:val="clear" w:color="auto" w:fill="auto"/>
          </w:tcPr>
          <w:p w:rsidR="00DE5B26" w:rsidRPr="00DF5BC4" w:rsidRDefault="00EE4380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Enhanced quality of sports coaching; increased opportunities for children to be involved in community sports; stronger links with local schools and clubs.</w:t>
            </w:r>
          </w:p>
        </w:tc>
      </w:tr>
      <w:tr w:rsidR="00EE4380" w:rsidRPr="002523AF" w:rsidTr="00C77FDA">
        <w:trPr>
          <w:trHeight w:val="660"/>
        </w:trPr>
        <w:tc>
          <w:tcPr>
            <w:tcW w:w="895" w:type="pct"/>
            <w:shd w:val="clear" w:color="auto" w:fill="auto"/>
          </w:tcPr>
          <w:p w:rsidR="00EE4380" w:rsidRPr="002523AF" w:rsidRDefault="00EE4380" w:rsidP="00DF5BC4">
            <w:pPr>
              <w:pStyle w:val="Default"/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b/>
                <w:i/>
                <w:color w:val="auto"/>
                <w:sz w:val="16"/>
                <w:szCs w:val="16"/>
              </w:rPr>
              <w:t>Links with Other Subjects Contributing to SMSC Development</w:t>
            </w:r>
          </w:p>
        </w:tc>
        <w:tc>
          <w:tcPr>
            <w:tcW w:w="1159" w:type="pct"/>
          </w:tcPr>
          <w:p w:rsidR="00EE4380" w:rsidRPr="00EE4380" w:rsidRDefault="00EE4380" w:rsidP="00EE4380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Create cross-curricular links between PE and other subjects, including personal development and well-being.</w:t>
            </w:r>
          </w:p>
          <w:p w:rsidR="00EE4380" w:rsidRPr="00EE4380" w:rsidRDefault="00EE4380" w:rsidP="00EE4380">
            <w:pPr>
              <w:shd w:val="clear" w:color="auto" w:fill="FFFFFF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126" w:type="pct"/>
          </w:tcPr>
          <w:p w:rsidR="00EE4380" w:rsidRPr="00EE4380" w:rsidRDefault="00EE4380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Provide workshops linking PE with well-being and mental health; incorporate teamwork and leadership activities into physical education.</w:t>
            </w:r>
          </w:p>
        </w:tc>
        <w:tc>
          <w:tcPr>
            <w:tcW w:w="453" w:type="pct"/>
            <w:shd w:val="clear" w:color="auto" w:fill="auto"/>
          </w:tcPr>
          <w:p w:rsidR="00EE4380" w:rsidRPr="002523AF" w:rsidRDefault="00EE4380" w:rsidP="00DF5BC4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£2000</w:t>
            </w:r>
          </w:p>
        </w:tc>
        <w:tc>
          <w:tcPr>
            <w:tcW w:w="1367" w:type="pct"/>
            <w:shd w:val="clear" w:color="auto" w:fill="auto"/>
          </w:tcPr>
          <w:p w:rsidR="00EE4380" w:rsidRPr="00EE4380" w:rsidRDefault="00EE4380" w:rsidP="00EE4380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EE4380">
              <w:rPr>
                <w:rFonts w:ascii="Comic Sans MS" w:hAnsi="Comic Sans MS" w:cs="Arial"/>
                <w:sz w:val="16"/>
                <w:szCs w:val="16"/>
              </w:rPr>
              <w:t>Improved social, moral, spiritual, and cultural skills; enhanced overall achievement by linking physical health with mental and emotional well-being.</w:t>
            </w:r>
          </w:p>
        </w:tc>
      </w:tr>
    </w:tbl>
    <w:p w:rsidR="00146D69" w:rsidRPr="00C77FDA" w:rsidRDefault="00146D69" w:rsidP="00DF5BC4">
      <w:pPr>
        <w:spacing w:after="0" w:line="240" w:lineRule="auto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sectPr w:rsidR="00146D69" w:rsidRPr="00C77FDA" w:rsidSect="00B34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380" w:rsidRDefault="00EE4380" w:rsidP="00FB0158">
      <w:pPr>
        <w:spacing w:after="0" w:line="240" w:lineRule="auto"/>
      </w:pPr>
      <w:r>
        <w:separator/>
      </w:r>
    </w:p>
  </w:endnote>
  <w:endnote w:type="continuationSeparator" w:id="0">
    <w:p w:rsidR="00EE4380" w:rsidRDefault="00EE4380" w:rsidP="00FB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80" w:rsidRDefault="00EE4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80" w:rsidRDefault="00EE4380">
    <w:pPr>
      <w:pStyle w:val="Footer"/>
    </w:pPr>
  </w:p>
  <w:p w:rsidR="00EE4380" w:rsidRDefault="00EE4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80" w:rsidRDefault="00EE4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380" w:rsidRDefault="00EE4380" w:rsidP="00FB0158">
      <w:pPr>
        <w:spacing w:after="0" w:line="240" w:lineRule="auto"/>
      </w:pPr>
      <w:r>
        <w:separator/>
      </w:r>
    </w:p>
  </w:footnote>
  <w:footnote w:type="continuationSeparator" w:id="0">
    <w:p w:rsidR="00EE4380" w:rsidRDefault="00EE4380" w:rsidP="00FB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80" w:rsidRDefault="00EE4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80" w:rsidRDefault="00EE4380" w:rsidP="0001600F">
    <w:pPr>
      <w:pStyle w:val="NoSpacing"/>
      <w:ind w:left="-567"/>
      <w:jc w:val="center"/>
      <w:rPr>
        <w:rFonts w:ascii="Comic Sans MS" w:hAnsi="Comic Sans MS" w:cs="Arial"/>
        <w:b/>
      </w:rPr>
    </w:pPr>
    <w:r w:rsidRPr="003E1DE0">
      <w:rPr>
        <w:rFonts w:ascii="Comic Sans MS" w:hAnsi="Comic Sans MS"/>
        <w:noProof/>
        <w:u w:val="single"/>
      </w:rPr>
      <w:drawing>
        <wp:anchor distT="0" distB="0" distL="114300" distR="114300" simplePos="0" relativeHeight="251659264" behindDoc="0" locked="0" layoutInCell="1" allowOverlap="1" wp14:anchorId="20ADA0B9" wp14:editId="3FFB9DC4">
          <wp:simplePos x="0" y="0"/>
          <wp:positionH relativeFrom="margin">
            <wp:posOffset>556895</wp:posOffset>
          </wp:positionH>
          <wp:positionV relativeFrom="paragraph">
            <wp:posOffset>-176530</wp:posOffset>
          </wp:positionV>
          <wp:extent cx="666750" cy="713740"/>
          <wp:effectExtent l="0" t="0" r="0" b="0"/>
          <wp:wrapSquare wrapText="bothSides"/>
          <wp:docPr id="1" name="Picture 1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 w:val="28"/>
        <w:szCs w:val="28"/>
      </w:rPr>
      <w:t xml:space="preserve">      </w:t>
    </w:r>
    <w:r w:rsidRPr="0001600F">
      <w:rPr>
        <w:rFonts w:ascii="Comic Sans MS" w:hAnsi="Comic Sans MS" w:cs="Arial"/>
        <w:b/>
      </w:rPr>
      <w:t xml:space="preserve">Primary Physical Education and Sport Premium </w:t>
    </w:r>
  </w:p>
  <w:p w:rsidR="00EE4380" w:rsidRPr="0001600F" w:rsidRDefault="00EE4380" w:rsidP="00D9558D">
    <w:pPr>
      <w:pStyle w:val="NoSpacing"/>
      <w:ind w:left="153" w:firstLine="1287"/>
      <w:rPr>
        <w:rFonts w:ascii="Comic Sans MS" w:hAnsi="Comic Sans MS" w:cs="Arial"/>
        <w:b/>
      </w:rPr>
    </w:pPr>
    <w:r>
      <w:rPr>
        <w:rFonts w:ascii="Comic Sans MS" w:hAnsi="Comic Sans MS" w:cs="Arial"/>
        <w:b/>
        <w:i/>
      </w:rPr>
      <w:t xml:space="preserve">                         </w:t>
    </w:r>
    <w:r w:rsidRPr="0001600F">
      <w:rPr>
        <w:rFonts w:ascii="Comic Sans MS" w:hAnsi="Comic Sans MS" w:cs="Arial"/>
        <w:b/>
        <w:i/>
      </w:rPr>
      <w:t>‘Evidencing Impact and Accountability’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80" w:rsidRDefault="00EE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3D7"/>
    <w:multiLevelType w:val="hybridMultilevel"/>
    <w:tmpl w:val="A910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9F8"/>
    <w:multiLevelType w:val="hybridMultilevel"/>
    <w:tmpl w:val="22EAC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FEE"/>
    <w:multiLevelType w:val="hybridMultilevel"/>
    <w:tmpl w:val="5C7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200BC"/>
    <w:multiLevelType w:val="hybridMultilevel"/>
    <w:tmpl w:val="92EE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2D7D"/>
    <w:multiLevelType w:val="hybridMultilevel"/>
    <w:tmpl w:val="8350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74839"/>
    <w:multiLevelType w:val="hybridMultilevel"/>
    <w:tmpl w:val="FFDC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B1846"/>
    <w:multiLevelType w:val="hybridMultilevel"/>
    <w:tmpl w:val="B1AE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C7CDA"/>
    <w:multiLevelType w:val="hybridMultilevel"/>
    <w:tmpl w:val="09CA0D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16611"/>
    <w:multiLevelType w:val="hybridMultilevel"/>
    <w:tmpl w:val="E728A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A2614"/>
    <w:multiLevelType w:val="hybridMultilevel"/>
    <w:tmpl w:val="007E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A4924"/>
    <w:multiLevelType w:val="hybridMultilevel"/>
    <w:tmpl w:val="7E5A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50683"/>
    <w:multiLevelType w:val="hybridMultilevel"/>
    <w:tmpl w:val="2580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F5C0E"/>
    <w:multiLevelType w:val="hybridMultilevel"/>
    <w:tmpl w:val="C108D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6A72C8"/>
    <w:multiLevelType w:val="hybridMultilevel"/>
    <w:tmpl w:val="476C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320E7"/>
    <w:multiLevelType w:val="hybridMultilevel"/>
    <w:tmpl w:val="236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A751E"/>
    <w:multiLevelType w:val="hybridMultilevel"/>
    <w:tmpl w:val="8982D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9FF"/>
    <w:multiLevelType w:val="hybridMultilevel"/>
    <w:tmpl w:val="5E5C7CD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260C33"/>
    <w:multiLevelType w:val="hybridMultilevel"/>
    <w:tmpl w:val="4B989E7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F9C32FD"/>
    <w:multiLevelType w:val="hybridMultilevel"/>
    <w:tmpl w:val="B2945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332B"/>
    <w:multiLevelType w:val="hybridMultilevel"/>
    <w:tmpl w:val="8F32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93652"/>
    <w:multiLevelType w:val="hybridMultilevel"/>
    <w:tmpl w:val="163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228CF"/>
    <w:multiLevelType w:val="hybridMultilevel"/>
    <w:tmpl w:val="6A526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55F0D"/>
    <w:multiLevelType w:val="hybridMultilevel"/>
    <w:tmpl w:val="6418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83F2C"/>
    <w:multiLevelType w:val="hybridMultilevel"/>
    <w:tmpl w:val="654C8C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60080A"/>
    <w:multiLevelType w:val="hybridMultilevel"/>
    <w:tmpl w:val="25EA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A17DF"/>
    <w:multiLevelType w:val="hybridMultilevel"/>
    <w:tmpl w:val="EEB063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20996"/>
    <w:multiLevelType w:val="hybridMultilevel"/>
    <w:tmpl w:val="E0A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E19F6"/>
    <w:multiLevelType w:val="hybridMultilevel"/>
    <w:tmpl w:val="946A3D5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8" w15:restartNumberingAfterBreak="0">
    <w:nsid w:val="4B845461"/>
    <w:multiLevelType w:val="hybridMultilevel"/>
    <w:tmpl w:val="A098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774D5"/>
    <w:multiLevelType w:val="hybridMultilevel"/>
    <w:tmpl w:val="B574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00329"/>
    <w:multiLevelType w:val="hybridMultilevel"/>
    <w:tmpl w:val="F49C9D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86E80"/>
    <w:multiLevelType w:val="hybridMultilevel"/>
    <w:tmpl w:val="C55A977E"/>
    <w:lvl w:ilvl="0" w:tplc="080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2" w15:restartNumberingAfterBreak="0">
    <w:nsid w:val="50562EB5"/>
    <w:multiLevelType w:val="hybridMultilevel"/>
    <w:tmpl w:val="2B2C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BB05DC"/>
    <w:multiLevelType w:val="hybridMultilevel"/>
    <w:tmpl w:val="DBCA98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4528EF"/>
    <w:multiLevelType w:val="hybridMultilevel"/>
    <w:tmpl w:val="19147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B4053"/>
    <w:multiLevelType w:val="hybridMultilevel"/>
    <w:tmpl w:val="E598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B22DE"/>
    <w:multiLevelType w:val="hybridMultilevel"/>
    <w:tmpl w:val="B5AAC378"/>
    <w:lvl w:ilvl="0" w:tplc="C9F2C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764A7"/>
    <w:multiLevelType w:val="hybridMultilevel"/>
    <w:tmpl w:val="50EE5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2F16DD"/>
    <w:multiLevelType w:val="hybridMultilevel"/>
    <w:tmpl w:val="B1D6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922BE"/>
    <w:multiLevelType w:val="hybridMultilevel"/>
    <w:tmpl w:val="10F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560F0"/>
    <w:multiLevelType w:val="hybridMultilevel"/>
    <w:tmpl w:val="66B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5112B"/>
    <w:multiLevelType w:val="hybridMultilevel"/>
    <w:tmpl w:val="B596E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93458B"/>
    <w:multiLevelType w:val="hybridMultilevel"/>
    <w:tmpl w:val="6F4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DC1BAF"/>
    <w:multiLevelType w:val="hybridMultilevel"/>
    <w:tmpl w:val="690C7542"/>
    <w:lvl w:ilvl="0" w:tplc="08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4" w15:restartNumberingAfterBreak="0">
    <w:nsid w:val="695835A1"/>
    <w:multiLevelType w:val="hybridMultilevel"/>
    <w:tmpl w:val="48A6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701342"/>
    <w:multiLevelType w:val="hybridMultilevel"/>
    <w:tmpl w:val="22E8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8B589C"/>
    <w:multiLevelType w:val="hybridMultilevel"/>
    <w:tmpl w:val="5774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C30F59"/>
    <w:multiLevelType w:val="hybridMultilevel"/>
    <w:tmpl w:val="FAB6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B71548"/>
    <w:multiLevelType w:val="hybridMultilevel"/>
    <w:tmpl w:val="26B671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6080F"/>
    <w:multiLevelType w:val="hybridMultilevel"/>
    <w:tmpl w:val="A9C8E1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2"/>
  </w:num>
  <w:num w:numId="3">
    <w:abstractNumId w:val="27"/>
  </w:num>
  <w:num w:numId="4">
    <w:abstractNumId w:val="14"/>
  </w:num>
  <w:num w:numId="5">
    <w:abstractNumId w:val="33"/>
  </w:num>
  <w:num w:numId="6">
    <w:abstractNumId w:val="10"/>
  </w:num>
  <w:num w:numId="7">
    <w:abstractNumId w:val="25"/>
  </w:num>
  <w:num w:numId="8">
    <w:abstractNumId w:val="34"/>
  </w:num>
  <w:num w:numId="9">
    <w:abstractNumId w:val="20"/>
  </w:num>
  <w:num w:numId="10">
    <w:abstractNumId w:val="18"/>
  </w:num>
  <w:num w:numId="11">
    <w:abstractNumId w:val="16"/>
  </w:num>
  <w:num w:numId="12">
    <w:abstractNumId w:val="49"/>
  </w:num>
  <w:num w:numId="13">
    <w:abstractNumId w:val="31"/>
  </w:num>
  <w:num w:numId="14">
    <w:abstractNumId w:val="36"/>
  </w:num>
  <w:num w:numId="15">
    <w:abstractNumId w:val="46"/>
  </w:num>
  <w:num w:numId="16">
    <w:abstractNumId w:val="38"/>
  </w:num>
  <w:num w:numId="17">
    <w:abstractNumId w:val="30"/>
  </w:num>
  <w:num w:numId="18">
    <w:abstractNumId w:val="7"/>
  </w:num>
  <w:num w:numId="19">
    <w:abstractNumId w:val="1"/>
  </w:num>
  <w:num w:numId="20">
    <w:abstractNumId w:val="48"/>
  </w:num>
  <w:num w:numId="21">
    <w:abstractNumId w:val="13"/>
  </w:num>
  <w:num w:numId="22">
    <w:abstractNumId w:val="44"/>
  </w:num>
  <w:num w:numId="23">
    <w:abstractNumId w:val="3"/>
  </w:num>
  <w:num w:numId="24">
    <w:abstractNumId w:val="32"/>
  </w:num>
  <w:num w:numId="25">
    <w:abstractNumId w:val="2"/>
  </w:num>
  <w:num w:numId="26">
    <w:abstractNumId w:val="35"/>
  </w:num>
  <w:num w:numId="27">
    <w:abstractNumId w:val="28"/>
  </w:num>
  <w:num w:numId="28">
    <w:abstractNumId w:val="5"/>
  </w:num>
  <w:num w:numId="29">
    <w:abstractNumId w:val="6"/>
  </w:num>
  <w:num w:numId="30">
    <w:abstractNumId w:val="19"/>
  </w:num>
  <w:num w:numId="31">
    <w:abstractNumId w:val="45"/>
  </w:num>
  <w:num w:numId="32">
    <w:abstractNumId w:val="22"/>
  </w:num>
  <w:num w:numId="33">
    <w:abstractNumId w:val="26"/>
  </w:num>
  <w:num w:numId="34">
    <w:abstractNumId w:val="12"/>
  </w:num>
  <w:num w:numId="35">
    <w:abstractNumId w:val="15"/>
  </w:num>
  <w:num w:numId="36">
    <w:abstractNumId w:val="43"/>
  </w:num>
  <w:num w:numId="37">
    <w:abstractNumId w:val="23"/>
  </w:num>
  <w:num w:numId="38">
    <w:abstractNumId w:val="37"/>
  </w:num>
  <w:num w:numId="39">
    <w:abstractNumId w:val="40"/>
  </w:num>
  <w:num w:numId="40">
    <w:abstractNumId w:val="24"/>
  </w:num>
  <w:num w:numId="41">
    <w:abstractNumId w:val="39"/>
  </w:num>
  <w:num w:numId="42">
    <w:abstractNumId w:val="8"/>
  </w:num>
  <w:num w:numId="43">
    <w:abstractNumId w:val="0"/>
  </w:num>
  <w:num w:numId="44">
    <w:abstractNumId w:val="4"/>
  </w:num>
  <w:num w:numId="45">
    <w:abstractNumId w:val="41"/>
  </w:num>
  <w:num w:numId="46">
    <w:abstractNumId w:val="17"/>
  </w:num>
  <w:num w:numId="47">
    <w:abstractNumId w:val="29"/>
  </w:num>
  <w:num w:numId="48">
    <w:abstractNumId w:val="9"/>
  </w:num>
  <w:num w:numId="49">
    <w:abstractNumId w:val="2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4F"/>
    <w:rsid w:val="000002EB"/>
    <w:rsid w:val="00001CED"/>
    <w:rsid w:val="00014E57"/>
    <w:rsid w:val="0001600F"/>
    <w:rsid w:val="000202CB"/>
    <w:rsid w:val="00027C1A"/>
    <w:rsid w:val="00034EC0"/>
    <w:rsid w:val="000415DF"/>
    <w:rsid w:val="00066C75"/>
    <w:rsid w:val="00074ED9"/>
    <w:rsid w:val="00093BFE"/>
    <w:rsid w:val="0009465C"/>
    <w:rsid w:val="000B5CDF"/>
    <w:rsid w:val="000F05AF"/>
    <w:rsid w:val="00105E3A"/>
    <w:rsid w:val="00114081"/>
    <w:rsid w:val="00114FE9"/>
    <w:rsid w:val="001150D8"/>
    <w:rsid w:val="001214DA"/>
    <w:rsid w:val="0014625C"/>
    <w:rsid w:val="00146D69"/>
    <w:rsid w:val="001631CE"/>
    <w:rsid w:val="00180A82"/>
    <w:rsid w:val="001834B4"/>
    <w:rsid w:val="00184B98"/>
    <w:rsid w:val="001B7C70"/>
    <w:rsid w:val="001D0FE0"/>
    <w:rsid w:val="001E1DD6"/>
    <w:rsid w:val="0020379A"/>
    <w:rsid w:val="00214887"/>
    <w:rsid w:val="0024597A"/>
    <w:rsid w:val="002523AF"/>
    <w:rsid w:val="00261017"/>
    <w:rsid w:val="00272927"/>
    <w:rsid w:val="00282D01"/>
    <w:rsid w:val="0028697A"/>
    <w:rsid w:val="00287095"/>
    <w:rsid w:val="002A1C2C"/>
    <w:rsid w:val="002D6F83"/>
    <w:rsid w:val="002E6815"/>
    <w:rsid w:val="002F5120"/>
    <w:rsid w:val="00311932"/>
    <w:rsid w:val="003121D5"/>
    <w:rsid w:val="0033661F"/>
    <w:rsid w:val="00344F14"/>
    <w:rsid w:val="00350CDC"/>
    <w:rsid w:val="00376520"/>
    <w:rsid w:val="0038359B"/>
    <w:rsid w:val="003A5B42"/>
    <w:rsid w:val="003B721E"/>
    <w:rsid w:val="003C5C74"/>
    <w:rsid w:val="003C5D5E"/>
    <w:rsid w:val="003C61E7"/>
    <w:rsid w:val="003E4FF3"/>
    <w:rsid w:val="004215B2"/>
    <w:rsid w:val="00421C94"/>
    <w:rsid w:val="004249C2"/>
    <w:rsid w:val="00435B12"/>
    <w:rsid w:val="00440C34"/>
    <w:rsid w:val="00444643"/>
    <w:rsid w:val="00464309"/>
    <w:rsid w:val="00480829"/>
    <w:rsid w:val="004905C3"/>
    <w:rsid w:val="004A041B"/>
    <w:rsid w:val="004A4A4F"/>
    <w:rsid w:val="004E1F96"/>
    <w:rsid w:val="00516361"/>
    <w:rsid w:val="00521724"/>
    <w:rsid w:val="00535200"/>
    <w:rsid w:val="0055704F"/>
    <w:rsid w:val="00560694"/>
    <w:rsid w:val="00562D93"/>
    <w:rsid w:val="005656E0"/>
    <w:rsid w:val="00565D72"/>
    <w:rsid w:val="00593942"/>
    <w:rsid w:val="00595593"/>
    <w:rsid w:val="005A0D5C"/>
    <w:rsid w:val="005C2CC5"/>
    <w:rsid w:val="005D6E0E"/>
    <w:rsid w:val="005E138E"/>
    <w:rsid w:val="0061236C"/>
    <w:rsid w:val="00612E4D"/>
    <w:rsid w:val="006138D6"/>
    <w:rsid w:val="00614491"/>
    <w:rsid w:val="00622C76"/>
    <w:rsid w:val="00642B32"/>
    <w:rsid w:val="006520CF"/>
    <w:rsid w:val="00657E62"/>
    <w:rsid w:val="00665F5E"/>
    <w:rsid w:val="006A1D2D"/>
    <w:rsid w:val="006D041A"/>
    <w:rsid w:val="006E0B2C"/>
    <w:rsid w:val="006F66B6"/>
    <w:rsid w:val="007064CE"/>
    <w:rsid w:val="00711E91"/>
    <w:rsid w:val="00724484"/>
    <w:rsid w:val="00730FA9"/>
    <w:rsid w:val="007433BB"/>
    <w:rsid w:val="00745467"/>
    <w:rsid w:val="00746DEA"/>
    <w:rsid w:val="00756874"/>
    <w:rsid w:val="00763086"/>
    <w:rsid w:val="00764188"/>
    <w:rsid w:val="007660DF"/>
    <w:rsid w:val="00771011"/>
    <w:rsid w:val="007A41C3"/>
    <w:rsid w:val="007C1E28"/>
    <w:rsid w:val="007D4A38"/>
    <w:rsid w:val="007E2991"/>
    <w:rsid w:val="007E74C5"/>
    <w:rsid w:val="008200DA"/>
    <w:rsid w:val="00820617"/>
    <w:rsid w:val="00823523"/>
    <w:rsid w:val="00834963"/>
    <w:rsid w:val="00852A55"/>
    <w:rsid w:val="0086347E"/>
    <w:rsid w:val="00897B7C"/>
    <w:rsid w:val="008A632E"/>
    <w:rsid w:val="00914BC1"/>
    <w:rsid w:val="00922DFF"/>
    <w:rsid w:val="009247FC"/>
    <w:rsid w:val="009340E0"/>
    <w:rsid w:val="009508DB"/>
    <w:rsid w:val="009739E9"/>
    <w:rsid w:val="0099050B"/>
    <w:rsid w:val="009A4410"/>
    <w:rsid w:val="009B2304"/>
    <w:rsid w:val="009C5B12"/>
    <w:rsid w:val="009D6590"/>
    <w:rsid w:val="009D7D24"/>
    <w:rsid w:val="009F7671"/>
    <w:rsid w:val="00A15EAF"/>
    <w:rsid w:val="00A177F1"/>
    <w:rsid w:val="00A220E6"/>
    <w:rsid w:val="00A23CE2"/>
    <w:rsid w:val="00A2798E"/>
    <w:rsid w:val="00A335D4"/>
    <w:rsid w:val="00A402A0"/>
    <w:rsid w:val="00A64889"/>
    <w:rsid w:val="00A81240"/>
    <w:rsid w:val="00A82622"/>
    <w:rsid w:val="00A82932"/>
    <w:rsid w:val="00A92ADC"/>
    <w:rsid w:val="00AA5694"/>
    <w:rsid w:val="00AB1146"/>
    <w:rsid w:val="00AB1189"/>
    <w:rsid w:val="00AC0299"/>
    <w:rsid w:val="00AC2F96"/>
    <w:rsid w:val="00AD1AA7"/>
    <w:rsid w:val="00AD46BD"/>
    <w:rsid w:val="00AF4D4C"/>
    <w:rsid w:val="00B12342"/>
    <w:rsid w:val="00B26383"/>
    <w:rsid w:val="00B33C9C"/>
    <w:rsid w:val="00B3495F"/>
    <w:rsid w:val="00B65F14"/>
    <w:rsid w:val="00B82E81"/>
    <w:rsid w:val="00B91731"/>
    <w:rsid w:val="00B9662E"/>
    <w:rsid w:val="00BC3091"/>
    <w:rsid w:val="00BC398F"/>
    <w:rsid w:val="00BC6473"/>
    <w:rsid w:val="00BE017E"/>
    <w:rsid w:val="00BE5612"/>
    <w:rsid w:val="00BF0D8C"/>
    <w:rsid w:val="00BF16F1"/>
    <w:rsid w:val="00C04F54"/>
    <w:rsid w:val="00C101D4"/>
    <w:rsid w:val="00C150C0"/>
    <w:rsid w:val="00C2116A"/>
    <w:rsid w:val="00C2285E"/>
    <w:rsid w:val="00C275E5"/>
    <w:rsid w:val="00C405C9"/>
    <w:rsid w:val="00C439EA"/>
    <w:rsid w:val="00C50207"/>
    <w:rsid w:val="00C5596B"/>
    <w:rsid w:val="00C56AC9"/>
    <w:rsid w:val="00C62A09"/>
    <w:rsid w:val="00C662E6"/>
    <w:rsid w:val="00C73282"/>
    <w:rsid w:val="00C74C3B"/>
    <w:rsid w:val="00C77FDA"/>
    <w:rsid w:val="00C821AB"/>
    <w:rsid w:val="00C82C6A"/>
    <w:rsid w:val="00CB7A54"/>
    <w:rsid w:val="00D02E9C"/>
    <w:rsid w:val="00D22917"/>
    <w:rsid w:val="00D23600"/>
    <w:rsid w:val="00D26F7D"/>
    <w:rsid w:val="00D60911"/>
    <w:rsid w:val="00D60E0A"/>
    <w:rsid w:val="00D6290E"/>
    <w:rsid w:val="00D74DE6"/>
    <w:rsid w:val="00D9558D"/>
    <w:rsid w:val="00DA4AF1"/>
    <w:rsid w:val="00DE2746"/>
    <w:rsid w:val="00DE3D39"/>
    <w:rsid w:val="00DE5B26"/>
    <w:rsid w:val="00DF009F"/>
    <w:rsid w:val="00DF4436"/>
    <w:rsid w:val="00DF5BC4"/>
    <w:rsid w:val="00E078B0"/>
    <w:rsid w:val="00E24811"/>
    <w:rsid w:val="00E73397"/>
    <w:rsid w:val="00E845A0"/>
    <w:rsid w:val="00E95D21"/>
    <w:rsid w:val="00EA7B5A"/>
    <w:rsid w:val="00EB22E6"/>
    <w:rsid w:val="00EC7713"/>
    <w:rsid w:val="00ED0620"/>
    <w:rsid w:val="00EE4380"/>
    <w:rsid w:val="00F063D9"/>
    <w:rsid w:val="00F0689C"/>
    <w:rsid w:val="00F34B39"/>
    <w:rsid w:val="00F34E7E"/>
    <w:rsid w:val="00F37994"/>
    <w:rsid w:val="00F4700F"/>
    <w:rsid w:val="00F74BBD"/>
    <w:rsid w:val="00F81A5A"/>
    <w:rsid w:val="00F960C3"/>
    <w:rsid w:val="00FB0158"/>
    <w:rsid w:val="00FE6EDC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0D869EF3"/>
  <w15:docId w15:val="{7F0F928B-827D-444E-B229-6C1A06A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58"/>
  </w:style>
  <w:style w:type="paragraph" w:styleId="Footer">
    <w:name w:val="footer"/>
    <w:basedOn w:val="Normal"/>
    <w:link w:val="Foot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58"/>
  </w:style>
  <w:style w:type="paragraph" w:styleId="ListParagraph">
    <w:name w:val="List Paragraph"/>
    <w:basedOn w:val="Normal"/>
    <w:uiPriority w:val="34"/>
    <w:qFormat/>
    <w:rsid w:val="001834B4"/>
    <w:pPr>
      <w:ind w:left="720"/>
      <w:contextualSpacing/>
    </w:pPr>
  </w:style>
  <w:style w:type="paragraph" w:styleId="NoSpacing">
    <w:name w:val="No Spacing"/>
    <w:uiPriority w:val="1"/>
    <w:qFormat/>
    <w:rsid w:val="00A27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D5C"/>
    <w:rPr>
      <w:color w:val="0000FF" w:themeColor="hyperlink"/>
      <w:u w:val="single"/>
    </w:rPr>
  </w:style>
  <w:style w:type="paragraph" w:customStyle="1" w:styleId="yiv2039056524msonormal">
    <w:name w:val="yiv2039056524msonormal"/>
    <w:basedOn w:val="Normal"/>
    <w:rsid w:val="0082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7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641370-647D-449D-AB98-E4BD0630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CfBT Education Trust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linsa</dc:creator>
  <cp:lastModifiedBy>sch8752328</cp:lastModifiedBy>
  <cp:revision>2</cp:revision>
  <cp:lastPrinted>2015-12-03T16:48:00Z</cp:lastPrinted>
  <dcterms:created xsi:type="dcterms:W3CDTF">2024-10-02T13:51:00Z</dcterms:created>
  <dcterms:modified xsi:type="dcterms:W3CDTF">2024-10-02T13:51:00Z</dcterms:modified>
</cp:coreProperties>
</file>