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94165" w14:textId="17E2B743" w:rsidR="003610AE" w:rsidRDefault="003610AE" w:rsidP="003610AE">
      <w:pPr>
        <w:jc w:val="center"/>
        <w:rPr>
          <w:b/>
          <w:sz w:val="32"/>
        </w:rPr>
      </w:pPr>
      <w:bookmarkStart w:id="0" w:name="_GoBack"/>
      <w:bookmarkEnd w:id="0"/>
      <w:r>
        <w:rPr>
          <w:b/>
          <w:sz w:val="32"/>
        </w:rPr>
        <w:t>Vine Tree Primary School</w:t>
      </w:r>
      <w:r>
        <w:rPr>
          <w:b/>
          <w:sz w:val="32"/>
        </w:rPr>
        <w:br/>
        <w:t xml:space="preserve">Annual Governance Statement – </w:t>
      </w:r>
      <w:r w:rsidR="007C399E">
        <w:rPr>
          <w:b/>
          <w:sz w:val="32"/>
        </w:rPr>
        <w:t xml:space="preserve">October </w:t>
      </w:r>
      <w:r w:rsidR="00B81D94">
        <w:rPr>
          <w:b/>
          <w:sz w:val="32"/>
        </w:rPr>
        <w:t>202</w:t>
      </w:r>
      <w:r w:rsidR="009D6CD6">
        <w:rPr>
          <w:b/>
          <w:sz w:val="32"/>
        </w:rPr>
        <w:t>4</w:t>
      </w:r>
    </w:p>
    <w:p w14:paraId="2F7E9629" w14:textId="77777777" w:rsidR="003610AE" w:rsidRDefault="003610AE" w:rsidP="003610AE"/>
    <w:p w14:paraId="4B4AB6C9" w14:textId="6636AB98" w:rsidR="00347239" w:rsidRPr="00C04AE8" w:rsidRDefault="003610AE" w:rsidP="00347239">
      <w:pPr>
        <w:autoSpaceDE w:val="0"/>
        <w:autoSpaceDN w:val="0"/>
        <w:adjustRightInd w:val="0"/>
        <w:jc w:val="both"/>
        <w:rPr>
          <w:rFonts w:cs="Arial"/>
          <w:b/>
          <w:sz w:val="28"/>
        </w:rPr>
      </w:pPr>
      <w:r>
        <w:rPr>
          <w:rFonts w:cs="Arial"/>
          <w:b/>
          <w:sz w:val="28"/>
        </w:rPr>
        <w:t>Constitution of the Governing Board</w:t>
      </w:r>
    </w:p>
    <w:p w14:paraId="69ABE393" w14:textId="77777777" w:rsidR="003610AE" w:rsidRPr="003610AE" w:rsidRDefault="003610AE" w:rsidP="003610AE">
      <w:pPr>
        <w:rPr>
          <w:sz w:val="16"/>
        </w:rPr>
      </w:pPr>
    </w:p>
    <w:tbl>
      <w:tblPr>
        <w:tblW w:w="491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7"/>
        <w:gridCol w:w="7253"/>
      </w:tblGrid>
      <w:tr w:rsidR="003610AE" w:rsidRPr="00E24101" w14:paraId="76C6351F" w14:textId="77777777" w:rsidTr="006F3920">
        <w:trPr>
          <w:trHeight w:val="449"/>
        </w:trPr>
        <w:tc>
          <w:tcPr>
            <w:tcW w:w="1469" w:type="pct"/>
            <w:shd w:val="clear" w:color="auto" w:fill="FBE4D5"/>
            <w:vAlign w:val="center"/>
          </w:tcPr>
          <w:p w14:paraId="02466223" w14:textId="77777777" w:rsidR="003610AE" w:rsidRPr="00E24101" w:rsidRDefault="003610AE" w:rsidP="006F3920">
            <w:pPr>
              <w:rPr>
                <w:rFonts w:cs="Arial"/>
                <w:b/>
              </w:rPr>
            </w:pPr>
            <w:r w:rsidRPr="00E24101">
              <w:rPr>
                <w:rFonts w:cs="Arial"/>
                <w:b/>
              </w:rPr>
              <w:t>Category of Governor</w:t>
            </w:r>
          </w:p>
        </w:tc>
        <w:tc>
          <w:tcPr>
            <w:tcW w:w="3531" w:type="pct"/>
            <w:shd w:val="clear" w:color="auto" w:fill="FBE4D5"/>
            <w:vAlign w:val="center"/>
          </w:tcPr>
          <w:p w14:paraId="612F831F" w14:textId="77777777" w:rsidR="003610AE" w:rsidRPr="00E24101" w:rsidRDefault="003610AE" w:rsidP="006F3920">
            <w:pPr>
              <w:rPr>
                <w:rFonts w:cs="Arial"/>
                <w:b/>
              </w:rPr>
            </w:pPr>
            <w:r w:rsidRPr="00E24101">
              <w:rPr>
                <w:rFonts w:cs="Arial"/>
                <w:b/>
              </w:rPr>
              <w:t xml:space="preserve">Appointed or elected to the governing </w:t>
            </w:r>
            <w:r>
              <w:rPr>
                <w:rFonts w:cs="Arial"/>
                <w:b/>
              </w:rPr>
              <w:t>board</w:t>
            </w:r>
            <w:r w:rsidRPr="00E24101">
              <w:rPr>
                <w:rFonts w:cs="Arial"/>
                <w:b/>
              </w:rPr>
              <w:t>?</w:t>
            </w:r>
          </w:p>
        </w:tc>
      </w:tr>
      <w:tr w:rsidR="003610AE" w:rsidRPr="00E24101" w14:paraId="6C9B8A5B" w14:textId="77777777" w:rsidTr="006F3920">
        <w:trPr>
          <w:trHeight w:val="454"/>
        </w:trPr>
        <w:tc>
          <w:tcPr>
            <w:tcW w:w="1469" w:type="pct"/>
            <w:shd w:val="clear" w:color="auto" w:fill="auto"/>
            <w:vAlign w:val="center"/>
          </w:tcPr>
          <w:p w14:paraId="2CF0D695" w14:textId="77777777" w:rsidR="003610AE" w:rsidRPr="00E24101" w:rsidRDefault="003610AE" w:rsidP="006F3920">
            <w:pPr>
              <w:rPr>
                <w:rFonts w:cs="Arial"/>
              </w:rPr>
            </w:pPr>
            <w:r w:rsidRPr="00E24101">
              <w:rPr>
                <w:rFonts w:cs="Arial"/>
              </w:rPr>
              <w:t>1 x Headteacher</w:t>
            </w:r>
          </w:p>
        </w:tc>
        <w:tc>
          <w:tcPr>
            <w:tcW w:w="3531" w:type="pct"/>
            <w:shd w:val="clear" w:color="auto" w:fill="auto"/>
            <w:vAlign w:val="center"/>
          </w:tcPr>
          <w:p w14:paraId="2E64D065" w14:textId="77777777" w:rsidR="003610AE" w:rsidRPr="00E24101" w:rsidRDefault="003610AE" w:rsidP="006F3920">
            <w:pPr>
              <w:rPr>
                <w:rFonts w:cs="Arial"/>
              </w:rPr>
            </w:pPr>
            <w:r w:rsidRPr="00E24101">
              <w:rPr>
                <w:rFonts w:cs="Arial"/>
              </w:rPr>
              <w:t>Governor by virtue of employment by the school</w:t>
            </w:r>
          </w:p>
        </w:tc>
      </w:tr>
      <w:tr w:rsidR="003610AE" w:rsidRPr="00E24101" w14:paraId="4F77043F" w14:textId="77777777" w:rsidTr="006F3920">
        <w:trPr>
          <w:trHeight w:val="454"/>
        </w:trPr>
        <w:tc>
          <w:tcPr>
            <w:tcW w:w="1469" w:type="pct"/>
            <w:shd w:val="clear" w:color="auto" w:fill="auto"/>
            <w:vAlign w:val="center"/>
          </w:tcPr>
          <w:p w14:paraId="2617B2D5" w14:textId="77777777" w:rsidR="003610AE" w:rsidRPr="00E24101" w:rsidRDefault="003610AE" w:rsidP="006F3920">
            <w:pPr>
              <w:rPr>
                <w:rFonts w:cs="Arial"/>
              </w:rPr>
            </w:pPr>
            <w:r w:rsidRPr="00E24101">
              <w:rPr>
                <w:rFonts w:cs="Arial"/>
              </w:rPr>
              <w:t>1 x Staff Governor</w:t>
            </w:r>
          </w:p>
        </w:tc>
        <w:tc>
          <w:tcPr>
            <w:tcW w:w="3531" w:type="pct"/>
            <w:shd w:val="clear" w:color="auto" w:fill="auto"/>
            <w:vAlign w:val="center"/>
          </w:tcPr>
          <w:p w14:paraId="76344CE6" w14:textId="77777777" w:rsidR="003610AE" w:rsidRPr="00E24101" w:rsidRDefault="003610AE" w:rsidP="006F3920">
            <w:pPr>
              <w:rPr>
                <w:rFonts w:cs="Arial"/>
              </w:rPr>
            </w:pPr>
            <w:r w:rsidRPr="00E24101">
              <w:rPr>
                <w:rFonts w:cs="Arial"/>
              </w:rPr>
              <w:t xml:space="preserve">Elected on to the governing </w:t>
            </w:r>
            <w:r>
              <w:rPr>
                <w:rFonts w:cs="Arial"/>
              </w:rPr>
              <w:t>board</w:t>
            </w:r>
            <w:r w:rsidRPr="00E24101">
              <w:rPr>
                <w:rFonts w:cs="Arial"/>
              </w:rPr>
              <w:t xml:space="preserve"> by </w:t>
            </w:r>
            <w:r>
              <w:rPr>
                <w:rFonts w:cs="Arial"/>
              </w:rPr>
              <w:t>staff ballot</w:t>
            </w:r>
          </w:p>
        </w:tc>
      </w:tr>
      <w:tr w:rsidR="003610AE" w:rsidRPr="00E24101" w14:paraId="2121546B" w14:textId="77777777" w:rsidTr="006F3920">
        <w:trPr>
          <w:trHeight w:val="454"/>
        </w:trPr>
        <w:tc>
          <w:tcPr>
            <w:tcW w:w="1469" w:type="pct"/>
            <w:shd w:val="clear" w:color="auto" w:fill="auto"/>
            <w:vAlign w:val="center"/>
          </w:tcPr>
          <w:p w14:paraId="23EAC5EC" w14:textId="77777777" w:rsidR="003610AE" w:rsidRPr="00E24101" w:rsidRDefault="003610AE" w:rsidP="006F3920">
            <w:pPr>
              <w:rPr>
                <w:rFonts w:cs="Arial"/>
              </w:rPr>
            </w:pPr>
            <w:r w:rsidRPr="00E24101">
              <w:rPr>
                <w:rFonts w:cs="Arial"/>
              </w:rPr>
              <w:t>1 x Local Authority Governor</w:t>
            </w:r>
          </w:p>
        </w:tc>
        <w:tc>
          <w:tcPr>
            <w:tcW w:w="3531" w:type="pct"/>
            <w:shd w:val="clear" w:color="auto" w:fill="auto"/>
            <w:vAlign w:val="center"/>
          </w:tcPr>
          <w:p w14:paraId="00B7AAD5" w14:textId="77777777" w:rsidR="003610AE" w:rsidRPr="00E24101" w:rsidRDefault="003610AE" w:rsidP="006F3920">
            <w:pPr>
              <w:rPr>
                <w:rFonts w:cs="Arial"/>
              </w:rPr>
            </w:pPr>
            <w:r w:rsidRPr="00E24101">
              <w:rPr>
                <w:rFonts w:cs="Arial"/>
              </w:rPr>
              <w:t>N</w:t>
            </w:r>
            <w:r>
              <w:rPr>
                <w:rFonts w:cs="Arial"/>
              </w:rPr>
              <w:t xml:space="preserve">ominated by the Local </w:t>
            </w:r>
            <w:proofErr w:type="gramStart"/>
            <w:r>
              <w:rPr>
                <w:rFonts w:cs="Arial"/>
              </w:rPr>
              <w:t xml:space="preserve">Authority </w:t>
            </w:r>
            <w:r w:rsidRPr="00E24101">
              <w:rPr>
                <w:rFonts w:cs="Arial"/>
              </w:rPr>
              <w:t xml:space="preserve"> and</w:t>
            </w:r>
            <w:proofErr w:type="gramEnd"/>
            <w:r w:rsidRPr="00E24101">
              <w:rPr>
                <w:rFonts w:cs="Arial"/>
              </w:rPr>
              <w:t xml:space="preserve"> appointed by the governing </w:t>
            </w:r>
            <w:r>
              <w:rPr>
                <w:rFonts w:cs="Arial"/>
              </w:rPr>
              <w:t>board</w:t>
            </w:r>
          </w:p>
        </w:tc>
      </w:tr>
      <w:tr w:rsidR="003610AE" w:rsidRPr="00E24101" w14:paraId="063D725F" w14:textId="77777777" w:rsidTr="006F3920">
        <w:trPr>
          <w:trHeight w:val="454"/>
        </w:trPr>
        <w:tc>
          <w:tcPr>
            <w:tcW w:w="1469" w:type="pct"/>
            <w:shd w:val="clear" w:color="auto" w:fill="auto"/>
            <w:vAlign w:val="center"/>
          </w:tcPr>
          <w:p w14:paraId="16B058B4" w14:textId="77777777" w:rsidR="003610AE" w:rsidRPr="00E24101" w:rsidRDefault="003610AE" w:rsidP="006F3920">
            <w:pPr>
              <w:rPr>
                <w:rFonts w:cs="Arial"/>
              </w:rPr>
            </w:pPr>
            <w:r w:rsidRPr="002B5F02">
              <w:rPr>
                <w:rFonts w:cs="Arial"/>
              </w:rPr>
              <w:t>4</w:t>
            </w:r>
            <w:r>
              <w:rPr>
                <w:rFonts w:cs="Arial"/>
                <w:color w:val="FF0000"/>
              </w:rPr>
              <w:t xml:space="preserve"> </w:t>
            </w:r>
            <w:r w:rsidRPr="00E24101">
              <w:rPr>
                <w:rFonts w:cs="Arial"/>
              </w:rPr>
              <w:t>x Parent Governors</w:t>
            </w:r>
          </w:p>
        </w:tc>
        <w:tc>
          <w:tcPr>
            <w:tcW w:w="3531" w:type="pct"/>
            <w:shd w:val="clear" w:color="auto" w:fill="auto"/>
            <w:vAlign w:val="center"/>
          </w:tcPr>
          <w:p w14:paraId="0647A97A" w14:textId="77777777" w:rsidR="003610AE" w:rsidRPr="00E24101" w:rsidRDefault="003610AE" w:rsidP="006F3920">
            <w:pPr>
              <w:rPr>
                <w:rFonts w:cs="Arial"/>
              </w:rPr>
            </w:pPr>
            <w:r w:rsidRPr="00E24101">
              <w:rPr>
                <w:rFonts w:cs="Arial"/>
              </w:rPr>
              <w:t xml:space="preserve">Elected on to the governing </w:t>
            </w:r>
            <w:r>
              <w:rPr>
                <w:rFonts w:cs="Arial"/>
              </w:rPr>
              <w:t>board</w:t>
            </w:r>
            <w:r w:rsidRPr="00E24101">
              <w:rPr>
                <w:rFonts w:cs="Arial"/>
              </w:rPr>
              <w:t xml:space="preserve"> by </w:t>
            </w:r>
            <w:r>
              <w:rPr>
                <w:rFonts w:cs="Arial"/>
              </w:rPr>
              <w:t>parent ballot</w:t>
            </w:r>
          </w:p>
        </w:tc>
      </w:tr>
      <w:tr w:rsidR="003610AE" w:rsidRPr="00E24101" w14:paraId="068AF72D" w14:textId="77777777" w:rsidTr="006F3920">
        <w:trPr>
          <w:trHeight w:val="454"/>
        </w:trPr>
        <w:tc>
          <w:tcPr>
            <w:tcW w:w="1469" w:type="pct"/>
            <w:shd w:val="clear" w:color="auto" w:fill="auto"/>
            <w:vAlign w:val="center"/>
          </w:tcPr>
          <w:p w14:paraId="7E595573" w14:textId="77777777" w:rsidR="003610AE" w:rsidRPr="002B5F02" w:rsidRDefault="003610AE" w:rsidP="006F3920">
            <w:pPr>
              <w:rPr>
                <w:rFonts w:cs="Arial"/>
              </w:rPr>
            </w:pPr>
            <w:r w:rsidRPr="002B5F02">
              <w:rPr>
                <w:rFonts w:cs="Arial"/>
              </w:rPr>
              <w:t>7 x Co-opted Governors</w:t>
            </w:r>
          </w:p>
        </w:tc>
        <w:tc>
          <w:tcPr>
            <w:tcW w:w="3531" w:type="pct"/>
            <w:shd w:val="clear" w:color="auto" w:fill="auto"/>
            <w:vAlign w:val="center"/>
          </w:tcPr>
          <w:p w14:paraId="44302868" w14:textId="77777777" w:rsidR="003610AE" w:rsidRPr="002B5F02" w:rsidRDefault="003610AE" w:rsidP="006F3920">
            <w:pPr>
              <w:rPr>
                <w:rFonts w:cs="Arial"/>
              </w:rPr>
            </w:pPr>
            <w:r w:rsidRPr="002B5F02">
              <w:rPr>
                <w:rFonts w:cs="Arial"/>
              </w:rPr>
              <w:t>Appointed by the governing board</w:t>
            </w:r>
          </w:p>
        </w:tc>
      </w:tr>
      <w:tr w:rsidR="003610AE" w:rsidRPr="00E24101" w14:paraId="56BBE05E" w14:textId="77777777" w:rsidTr="006F3920">
        <w:trPr>
          <w:trHeight w:val="454"/>
        </w:trPr>
        <w:tc>
          <w:tcPr>
            <w:tcW w:w="5000" w:type="pct"/>
            <w:gridSpan w:val="2"/>
            <w:shd w:val="clear" w:color="auto" w:fill="auto"/>
            <w:vAlign w:val="center"/>
          </w:tcPr>
          <w:p w14:paraId="1C392136" w14:textId="77777777" w:rsidR="003610AE" w:rsidRPr="00347239" w:rsidRDefault="003610AE" w:rsidP="006F3920">
            <w:pPr>
              <w:rPr>
                <w:rFonts w:cs="Arial"/>
                <w:b/>
                <w:iCs/>
              </w:rPr>
            </w:pPr>
            <w:r w:rsidRPr="00347239">
              <w:rPr>
                <w:rFonts w:cs="Arial"/>
                <w:b/>
                <w:iCs/>
              </w:rPr>
              <w:t>Total number of governors = 14</w:t>
            </w:r>
          </w:p>
        </w:tc>
      </w:tr>
    </w:tbl>
    <w:p w14:paraId="009B687E" w14:textId="77777777" w:rsidR="003610AE" w:rsidRPr="003610AE" w:rsidRDefault="003610AE" w:rsidP="00347239">
      <w:pPr>
        <w:autoSpaceDE w:val="0"/>
        <w:autoSpaceDN w:val="0"/>
        <w:adjustRightInd w:val="0"/>
        <w:jc w:val="both"/>
        <w:rPr>
          <w:rFonts w:cs="Arial"/>
          <w:b/>
        </w:rPr>
      </w:pPr>
    </w:p>
    <w:p w14:paraId="55D0A61E" w14:textId="3E920E88" w:rsidR="00347239" w:rsidRPr="00C04AE8" w:rsidRDefault="007C399E" w:rsidP="00347239">
      <w:pPr>
        <w:autoSpaceDE w:val="0"/>
        <w:autoSpaceDN w:val="0"/>
        <w:adjustRightInd w:val="0"/>
        <w:jc w:val="both"/>
        <w:rPr>
          <w:rFonts w:cs="Arial"/>
          <w:b/>
          <w:sz w:val="28"/>
        </w:rPr>
      </w:pPr>
      <w:r>
        <w:rPr>
          <w:rFonts w:cs="Arial"/>
          <w:b/>
          <w:sz w:val="28"/>
        </w:rPr>
        <w:t xml:space="preserve">Current </w:t>
      </w:r>
      <w:r w:rsidR="003610AE">
        <w:rPr>
          <w:rFonts w:cs="Arial"/>
          <w:b/>
          <w:sz w:val="28"/>
        </w:rPr>
        <w:t>Members of the Governing Board</w:t>
      </w:r>
      <w:r>
        <w:rPr>
          <w:rFonts w:cs="Arial"/>
          <w:b/>
          <w:sz w:val="28"/>
        </w:rPr>
        <w:t xml:space="preserve"> October 2023</w:t>
      </w:r>
    </w:p>
    <w:p w14:paraId="748865C3" w14:textId="77777777" w:rsidR="003610AE" w:rsidRPr="003610AE" w:rsidRDefault="003610AE" w:rsidP="003610AE">
      <w:pPr>
        <w:rPr>
          <w:sz w:val="16"/>
        </w:rPr>
      </w:pPr>
      <w:r>
        <w:t xml:space="preserve">  </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9"/>
        <w:gridCol w:w="3754"/>
        <w:gridCol w:w="2244"/>
        <w:gridCol w:w="2091"/>
      </w:tblGrid>
      <w:tr w:rsidR="003610AE" w:rsidRPr="00E672FE" w14:paraId="2F03698C" w14:textId="77777777" w:rsidTr="009D6CD6">
        <w:tc>
          <w:tcPr>
            <w:tcW w:w="2249" w:type="dxa"/>
            <w:shd w:val="clear" w:color="auto" w:fill="FBE4D5"/>
            <w:vAlign w:val="center"/>
          </w:tcPr>
          <w:p w14:paraId="2FB4F150" w14:textId="77777777" w:rsidR="003610AE" w:rsidRPr="00E672FE" w:rsidRDefault="003610AE" w:rsidP="006F3920">
            <w:pPr>
              <w:rPr>
                <w:b/>
              </w:rPr>
            </w:pPr>
            <w:r w:rsidRPr="00E672FE">
              <w:rPr>
                <w:b/>
              </w:rPr>
              <w:t xml:space="preserve">Category </w:t>
            </w:r>
          </w:p>
        </w:tc>
        <w:tc>
          <w:tcPr>
            <w:tcW w:w="3754" w:type="dxa"/>
            <w:shd w:val="clear" w:color="auto" w:fill="FBE4D5"/>
            <w:vAlign w:val="center"/>
          </w:tcPr>
          <w:p w14:paraId="4B9A4D1F" w14:textId="77777777" w:rsidR="003610AE" w:rsidRPr="00E672FE" w:rsidRDefault="003610AE" w:rsidP="006F3920">
            <w:pPr>
              <w:rPr>
                <w:b/>
              </w:rPr>
            </w:pPr>
            <w:r>
              <w:rPr>
                <w:b/>
              </w:rPr>
              <w:t xml:space="preserve">Full </w:t>
            </w:r>
            <w:r w:rsidRPr="00E672FE">
              <w:rPr>
                <w:b/>
              </w:rPr>
              <w:t>Name</w:t>
            </w:r>
          </w:p>
        </w:tc>
        <w:tc>
          <w:tcPr>
            <w:tcW w:w="2244" w:type="dxa"/>
            <w:shd w:val="clear" w:color="auto" w:fill="FBE4D5"/>
            <w:vAlign w:val="center"/>
          </w:tcPr>
          <w:p w14:paraId="798D8DE7" w14:textId="77777777" w:rsidR="003610AE" w:rsidRPr="00E672FE" w:rsidRDefault="003610AE" w:rsidP="006F3920">
            <w:pPr>
              <w:rPr>
                <w:b/>
              </w:rPr>
            </w:pPr>
            <w:r>
              <w:rPr>
                <w:b/>
              </w:rPr>
              <w:t>Appointed</w:t>
            </w:r>
          </w:p>
        </w:tc>
        <w:tc>
          <w:tcPr>
            <w:tcW w:w="2091" w:type="dxa"/>
            <w:shd w:val="clear" w:color="auto" w:fill="FBE4D5"/>
          </w:tcPr>
          <w:p w14:paraId="4689C97C" w14:textId="77777777" w:rsidR="003610AE" w:rsidRPr="00E672FE" w:rsidRDefault="003610AE" w:rsidP="006F3920">
            <w:pPr>
              <w:rPr>
                <w:b/>
              </w:rPr>
            </w:pPr>
            <w:r>
              <w:rPr>
                <w:b/>
              </w:rPr>
              <w:t>Term of Office</w:t>
            </w:r>
          </w:p>
        </w:tc>
      </w:tr>
      <w:tr w:rsidR="003610AE" w14:paraId="4CD2E111" w14:textId="77777777" w:rsidTr="009D6CD6">
        <w:tc>
          <w:tcPr>
            <w:tcW w:w="2249" w:type="dxa"/>
            <w:vAlign w:val="center"/>
          </w:tcPr>
          <w:p w14:paraId="30F4EEFC" w14:textId="77777777" w:rsidR="003610AE" w:rsidRDefault="003610AE" w:rsidP="006F3920">
            <w:r>
              <w:t>Headteacher</w:t>
            </w:r>
          </w:p>
        </w:tc>
        <w:tc>
          <w:tcPr>
            <w:tcW w:w="3754" w:type="dxa"/>
            <w:vAlign w:val="center"/>
          </w:tcPr>
          <w:p w14:paraId="3F810C31" w14:textId="77777777" w:rsidR="003610AE" w:rsidRDefault="003610AE" w:rsidP="006F3920">
            <w:r>
              <w:t>Mr Darren Locke</w:t>
            </w:r>
          </w:p>
        </w:tc>
        <w:tc>
          <w:tcPr>
            <w:tcW w:w="2244" w:type="dxa"/>
            <w:vAlign w:val="center"/>
          </w:tcPr>
          <w:p w14:paraId="54BD9B0D" w14:textId="77777777" w:rsidR="003610AE" w:rsidRDefault="003610AE" w:rsidP="006F3920">
            <w:r>
              <w:t>01/09/2009</w:t>
            </w:r>
          </w:p>
        </w:tc>
        <w:tc>
          <w:tcPr>
            <w:tcW w:w="2091" w:type="dxa"/>
          </w:tcPr>
          <w:p w14:paraId="08F2271B" w14:textId="77777777" w:rsidR="003610AE" w:rsidRDefault="003610AE" w:rsidP="006F3920"/>
        </w:tc>
      </w:tr>
      <w:tr w:rsidR="003610AE" w14:paraId="5E285118" w14:textId="77777777" w:rsidTr="009D6CD6">
        <w:tc>
          <w:tcPr>
            <w:tcW w:w="2249" w:type="dxa"/>
            <w:vAlign w:val="center"/>
          </w:tcPr>
          <w:p w14:paraId="51113419" w14:textId="77777777" w:rsidR="003610AE" w:rsidRDefault="003610AE" w:rsidP="006F3920">
            <w:r>
              <w:t>Staff</w:t>
            </w:r>
          </w:p>
        </w:tc>
        <w:tc>
          <w:tcPr>
            <w:tcW w:w="3754" w:type="dxa"/>
            <w:vAlign w:val="center"/>
          </w:tcPr>
          <w:p w14:paraId="1C0884A4" w14:textId="77777777" w:rsidR="003610AE" w:rsidRDefault="003610AE" w:rsidP="006F3920">
            <w:r>
              <w:t>Miss Naomi Thomas</w:t>
            </w:r>
          </w:p>
        </w:tc>
        <w:tc>
          <w:tcPr>
            <w:tcW w:w="2244" w:type="dxa"/>
            <w:vAlign w:val="center"/>
          </w:tcPr>
          <w:p w14:paraId="0DD54E17" w14:textId="408F10AB" w:rsidR="003610AE" w:rsidRDefault="003610AE" w:rsidP="006F3920">
            <w:r>
              <w:t>16/10/20</w:t>
            </w:r>
            <w:r w:rsidR="007C399E">
              <w:t>21</w:t>
            </w:r>
          </w:p>
        </w:tc>
        <w:tc>
          <w:tcPr>
            <w:tcW w:w="2091" w:type="dxa"/>
          </w:tcPr>
          <w:p w14:paraId="4B2178E9" w14:textId="77777777" w:rsidR="003610AE" w:rsidRDefault="003610AE" w:rsidP="006F3920">
            <w:r>
              <w:t>4 years</w:t>
            </w:r>
          </w:p>
        </w:tc>
      </w:tr>
      <w:tr w:rsidR="003610AE" w14:paraId="08350107" w14:textId="77777777" w:rsidTr="009D6CD6">
        <w:tc>
          <w:tcPr>
            <w:tcW w:w="2249" w:type="dxa"/>
            <w:vAlign w:val="center"/>
          </w:tcPr>
          <w:p w14:paraId="4BBBE660" w14:textId="77777777" w:rsidR="003610AE" w:rsidRDefault="003610AE" w:rsidP="006F3920">
            <w:r>
              <w:t>Local Authority</w:t>
            </w:r>
          </w:p>
        </w:tc>
        <w:tc>
          <w:tcPr>
            <w:tcW w:w="3754" w:type="dxa"/>
            <w:vAlign w:val="center"/>
          </w:tcPr>
          <w:p w14:paraId="0281D6DB" w14:textId="3C71E82F" w:rsidR="003610AE" w:rsidRDefault="003610AE" w:rsidP="006F3920">
            <w:r>
              <w:t xml:space="preserve">Mrs </w:t>
            </w:r>
            <w:r w:rsidR="007C399E">
              <w:t>Anne Gadsden</w:t>
            </w:r>
          </w:p>
        </w:tc>
        <w:tc>
          <w:tcPr>
            <w:tcW w:w="2244" w:type="dxa"/>
            <w:vAlign w:val="center"/>
          </w:tcPr>
          <w:p w14:paraId="4A1C4B34" w14:textId="64B979B4" w:rsidR="003610AE" w:rsidRDefault="007C399E" w:rsidP="006F3920">
            <w:r>
              <w:t>30/01/2023</w:t>
            </w:r>
          </w:p>
        </w:tc>
        <w:tc>
          <w:tcPr>
            <w:tcW w:w="2091" w:type="dxa"/>
          </w:tcPr>
          <w:p w14:paraId="3A7DD3D9" w14:textId="77777777" w:rsidR="003610AE" w:rsidRDefault="003610AE" w:rsidP="006F3920">
            <w:r>
              <w:t>4 years</w:t>
            </w:r>
          </w:p>
        </w:tc>
      </w:tr>
      <w:tr w:rsidR="003610AE" w14:paraId="5306BAEE" w14:textId="77777777" w:rsidTr="009D6CD6">
        <w:tc>
          <w:tcPr>
            <w:tcW w:w="2249" w:type="dxa"/>
            <w:vAlign w:val="center"/>
          </w:tcPr>
          <w:p w14:paraId="7475312C" w14:textId="77777777" w:rsidR="003610AE" w:rsidRDefault="003610AE" w:rsidP="006F3920">
            <w:r>
              <w:t xml:space="preserve">Parent </w:t>
            </w:r>
          </w:p>
        </w:tc>
        <w:tc>
          <w:tcPr>
            <w:tcW w:w="3754" w:type="dxa"/>
            <w:vAlign w:val="center"/>
          </w:tcPr>
          <w:p w14:paraId="4EEC57B3" w14:textId="77777777" w:rsidR="003610AE" w:rsidRDefault="003610AE" w:rsidP="006F3920">
            <w:r>
              <w:t>Mrs Sarah Atkinson</w:t>
            </w:r>
          </w:p>
        </w:tc>
        <w:tc>
          <w:tcPr>
            <w:tcW w:w="2244" w:type="dxa"/>
            <w:vAlign w:val="center"/>
          </w:tcPr>
          <w:p w14:paraId="5BED4B76" w14:textId="77777777" w:rsidR="003610AE" w:rsidRDefault="003610AE" w:rsidP="006F3920">
            <w:r>
              <w:t>24/11/2020</w:t>
            </w:r>
          </w:p>
        </w:tc>
        <w:tc>
          <w:tcPr>
            <w:tcW w:w="2091" w:type="dxa"/>
          </w:tcPr>
          <w:p w14:paraId="3974DB1D" w14:textId="77777777" w:rsidR="003610AE" w:rsidRDefault="003610AE" w:rsidP="006F3920">
            <w:r>
              <w:t>4 years</w:t>
            </w:r>
          </w:p>
        </w:tc>
      </w:tr>
      <w:tr w:rsidR="003610AE" w14:paraId="2D8500EE" w14:textId="77777777" w:rsidTr="009D6CD6">
        <w:tc>
          <w:tcPr>
            <w:tcW w:w="2249" w:type="dxa"/>
            <w:vAlign w:val="center"/>
          </w:tcPr>
          <w:p w14:paraId="443E1CAB" w14:textId="77777777" w:rsidR="003610AE" w:rsidRDefault="003610AE" w:rsidP="006F3920">
            <w:r>
              <w:t>Parent</w:t>
            </w:r>
          </w:p>
        </w:tc>
        <w:tc>
          <w:tcPr>
            <w:tcW w:w="3754" w:type="dxa"/>
            <w:vAlign w:val="center"/>
          </w:tcPr>
          <w:p w14:paraId="1DDEAEA7" w14:textId="42220816" w:rsidR="003610AE" w:rsidRDefault="007C399E" w:rsidP="006F3920">
            <w:r w:rsidRPr="007C399E">
              <w:t>Mrs Michelle Sawyer</w:t>
            </w:r>
          </w:p>
        </w:tc>
        <w:tc>
          <w:tcPr>
            <w:tcW w:w="2244" w:type="dxa"/>
            <w:vAlign w:val="center"/>
          </w:tcPr>
          <w:p w14:paraId="02DF110B" w14:textId="78D9E1DF" w:rsidR="003610AE" w:rsidRDefault="007C399E" w:rsidP="006F3920">
            <w:r>
              <w:t>30/01/2023</w:t>
            </w:r>
          </w:p>
        </w:tc>
        <w:tc>
          <w:tcPr>
            <w:tcW w:w="2091" w:type="dxa"/>
          </w:tcPr>
          <w:p w14:paraId="429D7457" w14:textId="77777777" w:rsidR="003610AE" w:rsidRDefault="003610AE" w:rsidP="006F3920">
            <w:r>
              <w:t>4 years</w:t>
            </w:r>
          </w:p>
        </w:tc>
      </w:tr>
      <w:tr w:rsidR="003610AE" w:rsidRPr="002B5F02" w14:paraId="0C991AF8" w14:textId="77777777" w:rsidTr="009D6CD6">
        <w:tc>
          <w:tcPr>
            <w:tcW w:w="2249" w:type="dxa"/>
            <w:vAlign w:val="center"/>
          </w:tcPr>
          <w:p w14:paraId="62817457" w14:textId="77777777" w:rsidR="003610AE" w:rsidRDefault="003610AE" w:rsidP="006F3920">
            <w:r>
              <w:t>Parent</w:t>
            </w:r>
          </w:p>
        </w:tc>
        <w:tc>
          <w:tcPr>
            <w:tcW w:w="3754" w:type="dxa"/>
            <w:vAlign w:val="center"/>
          </w:tcPr>
          <w:p w14:paraId="1B590B32" w14:textId="52E06019" w:rsidR="003610AE" w:rsidRDefault="007C399E" w:rsidP="006F3920">
            <w:r>
              <w:t xml:space="preserve">Mrs Vickie </w:t>
            </w:r>
            <w:proofErr w:type="spellStart"/>
            <w:r>
              <w:t>Le’Clere</w:t>
            </w:r>
            <w:proofErr w:type="spellEnd"/>
          </w:p>
        </w:tc>
        <w:tc>
          <w:tcPr>
            <w:tcW w:w="2244" w:type="dxa"/>
            <w:vAlign w:val="center"/>
          </w:tcPr>
          <w:p w14:paraId="420F2B9F" w14:textId="502F65D7" w:rsidR="003610AE" w:rsidRDefault="007C399E" w:rsidP="006F3920">
            <w:r>
              <w:t>22/11/2022</w:t>
            </w:r>
          </w:p>
        </w:tc>
        <w:tc>
          <w:tcPr>
            <w:tcW w:w="2091" w:type="dxa"/>
          </w:tcPr>
          <w:p w14:paraId="5B093DEA" w14:textId="77777777" w:rsidR="003610AE" w:rsidRDefault="003610AE" w:rsidP="006F3920">
            <w:r>
              <w:t>4 years</w:t>
            </w:r>
          </w:p>
        </w:tc>
      </w:tr>
      <w:tr w:rsidR="003610AE" w:rsidRPr="002B5F02" w14:paraId="66178529" w14:textId="77777777" w:rsidTr="009D6CD6">
        <w:tc>
          <w:tcPr>
            <w:tcW w:w="2249" w:type="dxa"/>
            <w:vAlign w:val="center"/>
          </w:tcPr>
          <w:p w14:paraId="68AC5137" w14:textId="77777777" w:rsidR="003610AE" w:rsidRDefault="003610AE" w:rsidP="006F3920">
            <w:r>
              <w:t>Parent</w:t>
            </w:r>
          </w:p>
        </w:tc>
        <w:tc>
          <w:tcPr>
            <w:tcW w:w="3754" w:type="dxa"/>
            <w:vAlign w:val="center"/>
          </w:tcPr>
          <w:p w14:paraId="35B4A2DE" w14:textId="2B3A5BCD" w:rsidR="003610AE" w:rsidRDefault="009D6CD6" w:rsidP="006F3920">
            <w:r>
              <w:t xml:space="preserve">Mr Jonathan </w:t>
            </w:r>
            <w:r w:rsidR="00B55541">
              <w:t>Minckley</w:t>
            </w:r>
          </w:p>
        </w:tc>
        <w:tc>
          <w:tcPr>
            <w:tcW w:w="2244" w:type="dxa"/>
            <w:vAlign w:val="center"/>
          </w:tcPr>
          <w:p w14:paraId="6DD8EA19" w14:textId="26DCBC85" w:rsidR="003610AE" w:rsidRDefault="00B55541" w:rsidP="006F3920">
            <w:r>
              <w:t>19/03/</w:t>
            </w:r>
            <w:r w:rsidR="0016103B">
              <w:t>20</w:t>
            </w:r>
            <w:r>
              <w:t>24</w:t>
            </w:r>
          </w:p>
        </w:tc>
        <w:tc>
          <w:tcPr>
            <w:tcW w:w="2091" w:type="dxa"/>
          </w:tcPr>
          <w:p w14:paraId="3599BDEA" w14:textId="77777777" w:rsidR="003610AE" w:rsidRDefault="003610AE" w:rsidP="006F3920">
            <w:r>
              <w:t>4 years</w:t>
            </w:r>
          </w:p>
        </w:tc>
      </w:tr>
      <w:tr w:rsidR="009D6CD6" w:rsidRPr="002B5F02" w14:paraId="59F5F73C" w14:textId="77777777" w:rsidTr="009D6CD6">
        <w:tc>
          <w:tcPr>
            <w:tcW w:w="2249" w:type="dxa"/>
            <w:vAlign w:val="center"/>
          </w:tcPr>
          <w:p w14:paraId="2F5C56DA" w14:textId="77777777" w:rsidR="009D6CD6" w:rsidRPr="0082445C" w:rsidRDefault="009D6CD6" w:rsidP="009D6CD6">
            <w:r w:rsidRPr="0082445C">
              <w:t>Co-opted</w:t>
            </w:r>
          </w:p>
        </w:tc>
        <w:tc>
          <w:tcPr>
            <w:tcW w:w="3754" w:type="dxa"/>
            <w:vAlign w:val="center"/>
          </w:tcPr>
          <w:p w14:paraId="047CC4B0" w14:textId="78F99440" w:rsidR="009D6CD6" w:rsidRDefault="009D6CD6" w:rsidP="009D6CD6">
            <w:r>
              <w:t>Mrs Janet Cope</w:t>
            </w:r>
          </w:p>
        </w:tc>
        <w:tc>
          <w:tcPr>
            <w:tcW w:w="2244" w:type="dxa"/>
            <w:vAlign w:val="center"/>
          </w:tcPr>
          <w:p w14:paraId="41923F19" w14:textId="6568D8D3" w:rsidR="009D6CD6" w:rsidRDefault="009D6CD6" w:rsidP="009D6CD6">
            <w:r w:rsidRPr="00CD3029">
              <w:t>22/01/20</w:t>
            </w:r>
            <w:r w:rsidR="00CD3029" w:rsidRPr="00CD3029">
              <w:t>23</w:t>
            </w:r>
          </w:p>
        </w:tc>
        <w:tc>
          <w:tcPr>
            <w:tcW w:w="2091" w:type="dxa"/>
          </w:tcPr>
          <w:p w14:paraId="228B6D89" w14:textId="785D92A5" w:rsidR="009D6CD6" w:rsidRDefault="009D6CD6" w:rsidP="009D6CD6">
            <w:r>
              <w:t>4 years</w:t>
            </w:r>
          </w:p>
        </w:tc>
      </w:tr>
      <w:tr w:rsidR="009D6CD6" w:rsidRPr="002B5F02" w14:paraId="022DC4A4" w14:textId="77777777" w:rsidTr="009D6CD6">
        <w:tc>
          <w:tcPr>
            <w:tcW w:w="2249" w:type="dxa"/>
            <w:vAlign w:val="center"/>
          </w:tcPr>
          <w:p w14:paraId="4C1AAA2A" w14:textId="77777777" w:rsidR="009D6CD6" w:rsidRPr="0082445C" w:rsidRDefault="009D6CD6" w:rsidP="009D6CD6">
            <w:r w:rsidRPr="0082445C">
              <w:t>Co-opted</w:t>
            </w:r>
          </w:p>
        </w:tc>
        <w:tc>
          <w:tcPr>
            <w:tcW w:w="3754" w:type="dxa"/>
            <w:vAlign w:val="center"/>
          </w:tcPr>
          <w:p w14:paraId="35FEE048" w14:textId="38CFB349" w:rsidR="009D6CD6" w:rsidRDefault="009D6CD6" w:rsidP="009D6CD6">
            <w:r>
              <w:t>Mrs Helen Johnson</w:t>
            </w:r>
          </w:p>
        </w:tc>
        <w:tc>
          <w:tcPr>
            <w:tcW w:w="2244" w:type="dxa"/>
            <w:vAlign w:val="center"/>
          </w:tcPr>
          <w:p w14:paraId="0DEEE787" w14:textId="131DCE5D" w:rsidR="009D6CD6" w:rsidRDefault="009D6CD6" w:rsidP="009D6CD6">
            <w:r>
              <w:t>22/11/2022</w:t>
            </w:r>
          </w:p>
        </w:tc>
        <w:tc>
          <w:tcPr>
            <w:tcW w:w="2091" w:type="dxa"/>
          </w:tcPr>
          <w:p w14:paraId="2134D074" w14:textId="79828D43" w:rsidR="009D6CD6" w:rsidRDefault="009D6CD6" w:rsidP="009D6CD6">
            <w:r>
              <w:t>4 years</w:t>
            </w:r>
          </w:p>
        </w:tc>
      </w:tr>
      <w:tr w:rsidR="009D6CD6" w:rsidRPr="002B5F02" w14:paraId="6A737FFA" w14:textId="77777777" w:rsidTr="009D6CD6">
        <w:tc>
          <w:tcPr>
            <w:tcW w:w="2249" w:type="dxa"/>
            <w:vAlign w:val="center"/>
          </w:tcPr>
          <w:p w14:paraId="30DD7A88" w14:textId="77777777" w:rsidR="009D6CD6" w:rsidRPr="0082445C" w:rsidRDefault="009D6CD6" w:rsidP="009D6CD6">
            <w:r w:rsidRPr="0082445C">
              <w:t>Co-opted</w:t>
            </w:r>
          </w:p>
        </w:tc>
        <w:tc>
          <w:tcPr>
            <w:tcW w:w="3754" w:type="dxa"/>
            <w:vAlign w:val="center"/>
          </w:tcPr>
          <w:p w14:paraId="3BB27AAA" w14:textId="20724E7C" w:rsidR="009D6CD6" w:rsidRPr="0082445C" w:rsidRDefault="009D6CD6" w:rsidP="009D6CD6">
            <w:r>
              <w:t>Mrs Hilary Cummings</w:t>
            </w:r>
          </w:p>
        </w:tc>
        <w:tc>
          <w:tcPr>
            <w:tcW w:w="2244" w:type="dxa"/>
            <w:vAlign w:val="center"/>
          </w:tcPr>
          <w:p w14:paraId="4918B2A2" w14:textId="5C39AA5C" w:rsidR="009D6CD6" w:rsidRPr="0082445C" w:rsidRDefault="009D6CD6" w:rsidP="009D6CD6">
            <w:r>
              <w:t>19/10/2023</w:t>
            </w:r>
          </w:p>
        </w:tc>
        <w:tc>
          <w:tcPr>
            <w:tcW w:w="2091" w:type="dxa"/>
          </w:tcPr>
          <w:p w14:paraId="5389D9C0" w14:textId="2B4977EB" w:rsidR="009D6CD6" w:rsidRDefault="009D6CD6" w:rsidP="009D6CD6">
            <w:r>
              <w:t>4 years</w:t>
            </w:r>
          </w:p>
        </w:tc>
      </w:tr>
      <w:tr w:rsidR="007C399E" w:rsidRPr="002B5F02" w14:paraId="347DEC78" w14:textId="77777777" w:rsidTr="009D6CD6">
        <w:tc>
          <w:tcPr>
            <w:tcW w:w="2249" w:type="dxa"/>
            <w:vAlign w:val="center"/>
          </w:tcPr>
          <w:p w14:paraId="6C0182DE" w14:textId="77777777" w:rsidR="007C399E" w:rsidRPr="0082445C" w:rsidRDefault="007C399E" w:rsidP="007C399E">
            <w:r w:rsidRPr="0082445C">
              <w:t>Co-opted</w:t>
            </w:r>
          </w:p>
        </w:tc>
        <w:tc>
          <w:tcPr>
            <w:tcW w:w="3754" w:type="dxa"/>
            <w:vAlign w:val="center"/>
          </w:tcPr>
          <w:p w14:paraId="110671D1" w14:textId="100C3528" w:rsidR="007C399E" w:rsidRPr="0082445C" w:rsidRDefault="009D6CD6" w:rsidP="007C399E">
            <w:r>
              <w:t>Mrs Margaret</w:t>
            </w:r>
            <w:r w:rsidR="00740ED5">
              <w:t xml:space="preserve"> </w:t>
            </w:r>
            <w:proofErr w:type="spellStart"/>
            <w:r w:rsidR="00740ED5">
              <w:t>Tu</w:t>
            </w:r>
            <w:r w:rsidR="00B55541">
              <w:t>rrel</w:t>
            </w:r>
            <w:proofErr w:type="spellEnd"/>
          </w:p>
        </w:tc>
        <w:tc>
          <w:tcPr>
            <w:tcW w:w="2244" w:type="dxa"/>
            <w:vAlign w:val="center"/>
          </w:tcPr>
          <w:p w14:paraId="3F491972" w14:textId="1003C883" w:rsidR="007C399E" w:rsidRPr="0082445C" w:rsidRDefault="00B55541" w:rsidP="007C399E">
            <w:r>
              <w:t>19/03/</w:t>
            </w:r>
            <w:r w:rsidR="0016103B">
              <w:t>20</w:t>
            </w:r>
            <w:r>
              <w:t>24</w:t>
            </w:r>
          </w:p>
        </w:tc>
        <w:tc>
          <w:tcPr>
            <w:tcW w:w="2091" w:type="dxa"/>
          </w:tcPr>
          <w:p w14:paraId="7261FEEE" w14:textId="113370A6" w:rsidR="007C399E" w:rsidRDefault="009D6CD6" w:rsidP="007C399E">
            <w:r>
              <w:t>4 years</w:t>
            </w:r>
          </w:p>
        </w:tc>
      </w:tr>
      <w:tr w:rsidR="007C399E" w:rsidRPr="002B5F02" w14:paraId="607ECEFE" w14:textId="77777777" w:rsidTr="009D6CD6">
        <w:tc>
          <w:tcPr>
            <w:tcW w:w="2249" w:type="dxa"/>
            <w:vAlign w:val="center"/>
          </w:tcPr>
          <w:p w14:paraId="5DE582BF" w14:textId="77777777" w:rsidR="007C399E" w:rsidRPr="0082445C" w:rsidRDefault="007C399E" w:rsidP="007C399E">
            <w:r>
              <w:t>Co-opted</w:t>
            </w:r>
          </w:p>
        </w:tc>
        <w:tc>
          <w:tcPr>
            <w:tcW w:w="3754" w:type="dxa"/>
            <w:vAlign w:val="center"/>
          </w:tcPr>
          <w:p w14:paraId="48D5BA58" w14:textId="5FA4EABE" w:rsidR="007C399E" w:rsidRDefault="007C399E" w:rsidP="007C399E">
            <w:r>
              <w:t>Vacancy</w:t>
            </w:r>
          </w:p>
        </w:tc>
        <w:tc>
          <w:tcPr>
            <w:tcW w:w="2244" w:type="dxa"/>
            <w:vAlign w:val="center"/>
          </w:tcPr>
          <w:p w14:paraId="4A5A9D75" w14:textId="3B85AE43" w:rsidR="007C399E" w:rsidRDefault="007C399E" w:rsidP="007C399E"/>
        </w:tc>
        <w:tc>
          <w:tcPr>
            <w:tcW w:w="2091" w:type="dxa"/>
          </w:tcPr>
          <w:p w14:paraId="11576307" w14:textId="7D755D1A" w:rsidR="007C399E" w:rsidRDefault="007C399E" w:rsidP="007C399E"/>
        </w:tc>
      </w:tr>
      <w:tr w:rsidR="007C399E" w:rsidRPr="002B5F02" w14:paraId="59931C96" w14:textId="77777777" w:rsidTr="009D6CD6">
        <w:tc>
          <w:tcPr>
            <w:tcW w:w="2249" w:type="dxa"/>
            <w:vAlign w:val="center"/>
          </w:tcPr>
          <w:p w14:paraId="7BD7E31A" w14:textId="77777777" w:rsidR="007C399E" w:rsidRDefault="007C399E" w:rsidP="007C399E">
            <w:r>
              <w:t>Co-opted</w:t>
            </w:r>
          </w:p>
        </w:tc>
        <w:tc>
          <w:tcPr>
            <w:tcW w:w="3754" w:type="dxa"/>
            <w:vAlign w:val="center"/>
          </w:tcPr>
          <w:p w14:paraId="24304DD0" w14:textId="55AFE589" w:rsidR="007C399E" w:rsidRDefault="007C399E" w:rsidP="007C399E">
            <w:r>
              <w:t>Vacancy</w:t>
            </w:r>
          </w:p>
        </w:tc>
        <w:tc>
          <w:tcPr>
            <w:tcW w:w="2244" w:type="dxa"/>
            <w:vAlign w:val="center"/>
          </w:tcPr>
          <w:p w14:paraId="6C25F7A8" w14:textId="5BD4F13E" w:rsidR="007C399E" w:rsidRDefault="007C399E" w:rsidP="007C399E"/>
        </w:tc>
        <w:tc>
          <w:tcPr>
            <w:tcW w:w="2091" w:type="dxa"/>
          </w:tcPr>
          <w:p w14:paraId="079AD2BC" w14:textId="6E6CB7D2" w:rsidR="007C399E" w:rsidRDefault="007C399E" w:rsidP="007C399E"/>
        </w:tc>
      </w:tr>
      <w:tr w:rsidR="007C399E" w:rsidRPr="002B5F02" w14:paraId="2FD373AB" w14:textId="77777777" w:rsidTr="009D6CD6">
        <w:tc>
          <w:tcPr>
            <w:tcW w:w="2249" w:type="dxa"/>
            <w:vAlign w:val="center"/>
          </w:tcPr>
          <w:p w14:paraId="7BBC795C" w14:textId="77777777" w:rsidR="007C399E" w:rsidRDefault="007C399E" w:rsidP="007C399E">
            <w:r>
              <w:t>Co-opted</w:t>
            </w:r>
          </w:p>
        </w:tc>
        <w:tc>
          <w:tcPr>
            <w:tcW w:w="3754" w:type="dxa"/>
            <w:vAlign w:val="center"/>
          </w:tcPr>
          <w:p w14:paraId="0888BA95" w14:textId="46368D6F" w:rsidR="007C399E" w:rsidRDefault="007C399E" w:rsidP="007C399E">
            <w:r>
              <w:t>Vacancy</w:t>
            </w:r>
          </w:p>
        </w:tc>
        <w:tc>
          <w:tcPr>
            <w:tcW w:w="2244" w:type="dxa"/>
            <w:vAlign w:val="center"/>
          </w:tcPr>
          <w:p w14:paraId="006A98DC" w14:textId="77777777" w:rsidR="007C399E" w:rsidRDefault="007C399E" w:rsidP="007C399E"/>
        </w:tc>
        <w:tc>
          <w:tcPr>
            <w:tcW w:w="2091" w:type="dxa"/>
          </w:tcPr>
          <w:p w14:paraId="1476E247" w14:textId="77777777" w:rsidR="007C399E" w:rsidRDefault="007C399E" w:rsidP="007C399E"/>
        </w:tc>
      </w:tr>
    </w:tbl>
    <w:p w14:paraId="5E093D1A" w14:textId="77777777" w:rsidR="00FD017C" w:rsidRDefault="00FD017C">
      <w:pPr>
        <w:rPr>
          <w:sz w:val="16"/>
        </w:rPr>
      </w:pPr>
    </w:p>
    <w:tbl>
      <w:tblPr>
        <w:tblW w:w="0" w:type="auto"/>
        <w:tblInd w:w="108" w:type="dxa"/>
        <w:tblLook w:val="04A0" w:firstRow="1" w:lastRow="0" w:firstColumn="1" w:lastColumn="0" w:noHBand="0" w:noVBand="1"/>
      </w:tblPr>
      <w:tblGrid>
        <w:gridCol w:w="4060"/>
        <w:gridCol w:w="6283"/>
      </w:tblGrid>
      <w:tr w:rsidR="003610AE" w14:paraId="1004FDE7" w14:textId="77777777" w:rsidTr="006F3920">
        <w:tc>
          <w:tcPr>
            <w:tcW w:w="4111" w:type="dxa"/>
            <w:tcBorders>
              <w:top w:val="single" w:sz="4" w:space="0" w:color="auto"/>
              <w:left w:val="single" w:sz="4" w:space="0" w:color="auto"/>
              <w:bottom w:val="single" w:sz="4" w:space="0" w:color="auto"/>
              <w:right w:val="single" w:sz="4" w:space="0" w:color="auto"/>
            </w:tcBorders>
            <w:shd w:val="clear" w:color="auto" w:fill="FBE4D5"/>
          </w:tcPr>
          <w:p w14:paraId="2379E5B4" w14:textId="77777777" w:rsidR="003610AE" w:rsidRPr="005C76A7" w:rsidRDefault="003610AE" w:rsidP="006F3920">
            <w:pPr>
              <w:rPr>
                <w:b/>
              </w:rPr>
            </w:pPr>
            <w:r>
              <w:rPr>
                <w:b/>
              </w:rPr>
              <w:t>Chair of Governors</w:t>
            </w:r>
          </w:p>
        </w:tc>
        <w:tc>
          <w:tcPr>
            <w:tcW w:w="6379" w:type="dxa"/>
            <w:tcBorders>
              <w:top w:val="single" w:sz="8" w:space="0" w:color="auto"/>
              <w:left w:val="single" w:sz="4" w:space="0" w:color="auto"/>
              <w:bottom w:val="single" w:sz="8" w:space="0" w:color="auto"/>
              <w:right w:val="single" w:sz="8" w:space="0" w:color="auto"/>
            </w:tcBorders>
          </w:tcPr>
          <w:p w14:paraId="166DDEB2" w14:textId="0EFF0008" w:rsidR="003610AE" w:rsidRDefault="003610AE" w:rsidP="006F3920">
            <w:r>
              <w:t xml:space="preserve">Mrs </w:t>
            </w:r>
            <w:r w:rsidR="007C399E">
              <w:t>Hilary Cummings</w:t>
            </w:r>
          </w:p>
        </w:tc>
      </w:tr>
      <w:tr w:rsidR="003610AE" w14:paraId="67F403FF" w14:textId="77777777" w:rsidTr="006F3920">
        <w:tc>
          <w:tcPr>
            <w:tcW w:w="4111" w:type="dxa"/>
            <w:tcBorders>
              <w:top w:val="single" w:sz="4" w:space="0" w:color="auto"/>
              <w:left w:val="single" w:sz="4" w:space="0" w:color="auto"/>
              <w:bottom w:val="single" w:sz="4" w:space="0" w:color="auto"/>
              <w:right w:val="single" w:sz="4" w:space="0" w:color="auto"/>
            </w:tcBorders>
            <w:shd w:val="clear" w:color="auto" w:fill="FBE4D5"/>
          </w:tcPr>
          <w:p w14:paraId="2A8D32FA" w14:textId="77777777" w:rsidR="003610AE" w:rsidRPr="005C76A7" w:rsidRDefault="003610AE" w:rsidP="006F3920">
            <w:pPr>
              <w:rPr>
                <w:b/>
              </w:rPr>
            </w:pPr>
            <w:r>
              <w:rPr>
                <w:b/>
              </w:rPr>
              <w:t>Vice Chair of Governors</w:t>
            </w:r>
          </w:p>
        </w:tc>
        <w:tc>
          <w:tcPr>
            <w:tcW w:w="6379" w:type="dxa"/>
            <w:tcBorders>
              <w:top w:val="single" w:sz="8" w:space="0" w:color="auto"/>
              <w:left w:val="single" w:sz="4" w:space="0" w:color="auto"/>
              <w:bottom w:val="single" w:sz="8" w:space="0" w:color="auto"/>
              <w:right w:val="single" w:sz="8" w:space="0" w:color="auto"/>
            </w:tcBorders>
          </w:tcPr>
          <w:p w14:paraId="05E9732C" w14:textId="1F6950A5" w:rsidR="003610AE" w:rsidRDefault="00C51CA8" w:rsidP="006F3920">
            <w:r>
              <w:t xml:space="preserve">Mrs Vicky </w:t>
            </w:r>
            <w:proofErr w:type="spellStart"/>
            <w:r>
              <w:t>Le</w:t>
            </w:r>
            <w:r w:rsidR="00F532F0">
              <w:t>’</w:t>
            </w:r>
            <w:r>
              <w:t>Clere</w:t>
            </w:r>
            <w:proofErr w:type="spellEnd"/>
          </w:p>
        </w:tc>
      </w:tr>
      <w:tr w:rsidR="003610AE" w14:paraId="4F1750C5" w14:textId="77777777" w:rsidTr="006F3920">
        <w:tc>
          <w:tcPr>
            <w:tcW w:w="4111" w:type="dxa"/>
            <w:tcBorders>
              <w:top w:val="single" w:sz="4" w:space="0" w:color="auto"/>
              <w:left w:val="single" w:sz="4" w:space="0" w:color="auto"/>
              <w:bottom w:val="single" w:sz="4" w:space="0" w:color="auto"/>
              <w:right w:val="single" w:sz="4" w:space="0" w:color="auto"/>
            </w:tcBorders>
            <w:shd w:val="clear" w:color="auto" w:fill="FBE4D5"/>
          </w:tcPr>
          <w:p w14:paraId="174A4380" w14:textId="77777777" w:rsidR="003610AE" w:rsidRPr="005C76A7" w:rsidRDefault="003610AE" w:rsidP="006F3920">
            <w:pPr>
              <w:rPr>
                <w:b/>
              </w:rPr>
            </w:pPr>
            <w:r>
              <w:rPr>
                <w:b/>
              </w:rPr>
              <w:t>Clerk to Full Governing Board</w:t>
            </w:r>
          </w:p>
        </w:tc>
        <w:tc>
          <w:tcPr>
            <w:tcW w:w="6379" w:type="dxa"/>
            <w:tcBorders>
              <w:top w:val="single" w:sz="8" w:space="0" w:color="auto"/>
              <w:left w:val="single" w:sz="4" w:space="0" w:color="auto"/>
              <w:bottom w:val="single" w:sz="8" w:space="0" w:color="auto"/>
              <w:right w:val="single" w:sz="8" w:space="0" w:color="auto"/>
            </w:tcBorders>
          </w:tcPr>
          <w:p w14:paraId="170C54A1" w14:textId="77777777" w:rsidR="003610AE" w:rsidRDefault="003610AE" w:rsidP="006F3920">
            <w:r>
              <w:t>Mrs Tara Sanchez</w:t>
            </w:r>
          </w:p>
        </w:tc>
      </w:tr>
    </w:tbl>
    <w:p w14:paraId="3CD6BCED" w14:textId="77777777" w:rsidR="003610AE" w:rsidRDefault="003610AE" w:rsidP="003610AE"/>
    <w:p w14:paraId="4B2FF818" w14:textId="12B375C8" w:rsidR="00347239" w:rsidRPr="00C04AE8" w:rsidRDefault="003610AE" w:rsidP="00347239">
      <w:pPr>
        <w:autoSpaceDE w:val="0"/>
        <w:autoSpaceDN w:val="0"/>
        <w:adjustRightInd w:val="0"/>
        <w:jc w:val="both"/>
        <w:rPr>
          <w:rFonts w:cs="Arial"/>
          <w:b/>
          <w:sz w:val="28"/>
        </w:rPr>
      </w:pPr>
      <w:r>
        <w:rPr>
          <w:rFonts w:cs="Arial"/>
          <w:b/>
          <w:sz w:val="28"/>
        </w:rPr>
        <w:t>Members Left Within Previous 12 Months</w:t>
      </w:r>
    </w:p>
    <w:p w14:paraId="44EDC8F1" w14:textId="77777777" w:rsidR="003610AE" w:rsidRPr="003610AE" w:rsidRDefault="003610AE" w:rsidP="003610AE">
      <w:pPr>
        <w:rPr>
          <w:sz w:val="16"/>
        </w:rPr>
      </w:pPr>
      <w:r>
        <w:t xml:space="preserve">  </w:t>
      </w:r>
    </w:p>
    <w:tbl>
      <w:tblPr>
        <w:tblW w:w="1049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13"/>
        <w:gridCol w:w="3080"/>
        <w:gridCol w:w="1644"/>
        <w:gridCol w:w="3753"/>
      </w:tblGrid>
      <w:tr w:rsidR="00F357B5" w:rsidRPr="00E672FE" w14:paraId="64B74080" w14:textId="77777777" w:rsidTr="00F357B5">
        <w:tc>
          <w:tcPr>
            <w:tcW w:w="2013" w:type="dxa"/>
            <w:shd w:val="clear" w:color="auto" w:fill="FBE4D5"/>
            <w:vAlign w:val="center"/>
          </w:tcPr>
          <w:p w14:paraId="71429772" w14:textId="77777777" w:rsidR="00F357B5" w:rsidRPr="00E672FE" w:rsidRDefault="00F357B5" w:rsidP="006F3920">
            <w:pPr>
              <w:rPr>
                <w:b/>
              </w:rPr>
            </w:pPr>
            <w:r>
              <w:rPr>
                <w:b/>
              </w:rPr>
              <w:t>Category</w:t>
            </w:r>
          </w:p>
        </w:tc>
        <w:tc>
          <w:tcPr>
            <w:tcW w:w="3080" w:type="dxa"/>
            <w:shd w:val="clear" w:color="auto" w:fill="FBE4D5"/>
            <w:vAlign w:val="center"/>
          </w:tcPr>
          <w:p w14:paraId="22B8DEB6" w14:textId="77777777" w:rsidR="00F357B5" w:rsidRPr="00E672FE" w:rsidRDefault="00F357B5" w:rsidP="006F3920">
            <w:pPr>
              <w:rPr>
                <w:b/>
              </w:rPr>
            </w:pPr>
            <w:r>
              <w:rPr>
                <w:b/>
              </w:rPr>
              <w:t>Full Name</w:t>
            </w:r>
          </w:p>
        </w:tc>
        <w:tc>
          <w:tcPr>
            <w:tcW w:w="1644" w:type="dxa"/>
            <w:shd w:val="clear" w:color="auto" w:fill="FBE4D5"/>
            <w:vAlign w:val="center"/>
          </w:tcPr>
          <w:p w14:paraId="4AD3430F" w14:textId="77777777" w:rsidR="00F357B5" w:rsidRPr="00E672FE" w:rsidRDefault="00F357B5" w:rsidP="006F3920">
            <w:pPr>
              <w:rPr>
                <w:b/>
              </w:rPr>
            </w:pPr>
            <w:r>
              <w:rPr>
                <w:b/>
              </w:rPr>
              <w:t>Left</w:t>
            </w:r>
          </w:p>
        </w:tc>
        <w:tc>
          <w:tcPr>
            <w:tcW w:w="3753" w:type="dxa"/>
            <w:shd w:val="clear" w:color="auto" w:fill="FBE4D5"/>
            <w:vAlign w:val="center"/>
          </w:tcPr>
          <w:p w14:paraId="25C07E3A" w14:textId="77777777" w:rsidR="00F357B5" w:rsidRPr="00E672FE" w:rsidRDefault="00F357B5" w:rsidP="006F3920">
            <w:pPr>
              <w:rPr>
                <w:b/>
              </w:rPr>
            </w:pPr>
            <w:r>
              <w:rPr>
                <w:b/>
              </w:rPr>
              <w:t>Reason</w:t>
            </w:r>
          </w:p>
        </w:tc>
      </w:tr>
      <w:tr w:rsidR="00F357B5" w14:paraId="2ACB6511" w14:textId="77777777" w:rsidTr="00F357B5">
        <w:tc>
          <w:tcPr>
            <w:tcW w:w="2013" w:type="dxa"/>
            <w:vAlign w:val="center"/>
          </w:tcPr>
          <w:p w14:paraId="15ECC5C9" w14:textId="2A707A8B" w:rsidR="00F357B5" w:rsidRDefault="00F357B5" w:rsidP="006F3920">
            <w:r>
              <w:t>Co-opted</w:t>
            </w:r>
          </w:p>
        </w:tc>
        <w:tc>
          <w:tcPr>
            <w:tcW w:w="3080" w:type="dxa"/>
            <w:vAlign w:val="center"/>
          </w:tcPr>
          <w:p w14:paraId="376C5C87" w14:textId="0D017515" w:rsidR="00F357B5" w:rsidRDefault="009D6CD6" w:rsidP="006F3920">
            <w:r>
              <w:t>Mr Alan Bradley</w:t>
            </w:r>
          </w:p>
        </w:tc>
        <w:tc>
          <w:tcPr>
            <w:tcW w:w="1644" w:type="dxa"/>
            <w:vAlign w:val="center"/>
          </w:tcPr>
          <w:p w14:paraId="068FF6C3" w14:textId="26CC5200" w:rsidR="00F357B5" w:rsidRPr="009B7E89" w:rsidRDefault="00AF185F" w:rsidP="006F3920">
            <w:r>
              <w:t>23/02/24</w:t>
            </w:r>
          </w:p>
        </w:tc>
        <w:tc>
          <w:tcPr>
            <w:tcW w:w="3753" w:type="dxa"/>
            <w:vAlign w:val="center"/>
          </w:tcPr>
          <w:p w14:paraId="5BFA4239" w14:textId="4615857E" w:rsidR="00F357B5" w:rsidRDefault="00F357B5" w:rsidP="006F3920">
            <w:r>
              <w:t>Resigned</w:t>
            </w:r>
          </w:p>
        </w:tc>
      </w:tr>
    </w:tbl>
    <w:p w14:paraId="47BA4678" w14:textId="77777777" w:rsidR="00803915" w:rsidRDefault="00803915" w:rsidP="00347239">
      <w:pPr>
        <w:autoSpaceDE w:val="0"/>
        <w:autoSpaceDN w:val="0"/>
        <w:adjustRightInd w:val="0"/>
        <w:jc w:val="both"/>
        <w:rPr>
          <w:rFonts w:cs="Arial"/>
          <w:b/>
          <w:sz w:val="28"/>
        </w:rPr>
      </w:pPr>
    </w:p>
    <w:p w14:paraId="3FEC2C35" w14:textId="77777777" w:rsidR="00DB270B" w:rsidRDefault="00DB270B" w:rsidP="00347239">
      <w:pPr>
        <w:autoSpaceDE w:val="0"/>
        <w:autoSpaceDN w:val="0"/>
        <w:adjustRightInd w:val="0"/>
        <w:jc w:val="both"/>
        <w:rPr>
          <w:rFonts w:cs="Arial"/>
          <w:b/>
          <w:sz w:val="28"/>
        </w:rPr>
      </w:pPr>
    </w:p>
    <w:p w14:paraId="6865B87E" w14:textId="77777777" w:rsidR="00DB270B" w:rsidRDefault="00DB270B" w:rsidP="00347239">
      <w:pPr>
        <w:autoSpaceDE w:val="0"/>
        <w:autoSpaceDN w:val="0"/>
        <w:adjustRightInd w:val="0"/>
        <w:jc w:val="both"/>
        <w:rPr>
          <w:rFonts w:cs="Arial"/>
          <w:b/>
          <w:sz w:val="28"/>
        </w:rPr>
      </w:pPr>
    </w:p>
    <w:p w14:paraId="07645A35" w14:textId="77777777" w:rsidR="00DB270B" w:rsidRDefault="00DB270B" w:rsidP="00347239">
      <w:pPr>
        <w:autoSpaceDE w:val="0"/>
        <w:autoSpaceDN w:val="0"/>
        <w:adjustRightInd w:val="0"/>
        <w:jc w:val="both"/>
        <w:rPr>
          <w:rFonts w:cs="Arial"/>
          <w:b/>
          <w:sz w:val="28"/>
        </w:rPr>
      </w:pPr>
    </w:p>
    <w:p w14:paraId="0B4BA079" w14:textId="77777777" w:rsidR="00DB270B" w:rsidRDefault="00DB270B" w:rsidP="00347239">
      <w:pPr>
        <w:autoSpaceDE w:val="0"/>
        <w:autoSpaceDN w:val="0"/>
        <w:adjustRightInd w:val="0"/>
        <w:jc w:val="both"/>
        <w:rPr>
          <w:rFonts w:cs="Arial"/>
          <w:b/>
          <w:sz w:val="28"/>
        </w:rPr>
      </w:pPr>
    </w:p>
    <w:p w14:paraId="1C80B439" w14:textId="77777777" w:rsidR="00DB270B" w:rsidRDefault="00DB270B" w:rsidP="00347239">
      <w:pPr>
        <w:autoSpaceDE w:val="0"/>
        <w:autoSpaceDN w:val="0"/>
        <w:adjustRightInd w:val="0"/>
        <w:jc w:val="both"/>
        <w:rPr>
          <w:rFonts w:cs="Arial"/>
          <w:b/>
          <w:sz w:val="28"/>
        </w:rPr>
      </w:pPr>
    </w:p>
    <w:p w14:paraId="44A4218A" w14:textId="6F57F5E1" w:rsidR="003610AE" w:rsidRDefault="003610AE" w:rsidP="00347239">
      <w:pPr>
        <w:autoSpaceDE w:val="0"/>
        <w:autoSpaceDN w:val="0"/>
        <w:adjustRightInd w:val="0"/>
        <w:jc w:val="both"/>
        <w:rPr>
          <w:rFonts w:cs="Arial"/>
          <w:b/>
          <w:sz w:val="28"/>
        </w:rPr>
      </w:pPr>
      <w:r>
        <w:rPr>
          <w:rFonts w:cs="Arial"/>
          <w:b/>
          <w:sz w:val="28"/>
        </w:rPr>
        <w:lastRenderedPageBreak/>
        <w:t>Governing Board Core Functions</w:t>
      </w:r>
    </w:p>
    <w:p w14:paraId="67A77E3A" w14:textId="77777777" w:rsidR="003610AE" w:rsidRDefault="003610AE" w:rsidP="003610AE"/>
    <w:p w14:paraId="71B18502" w14:textId="103C8138" w:rsidR="009D6CD6" w:rsidRDefault="003610AE" w:rsidP="009D6CD6">
      <w:pPr>
        <w:jc w:val="both"/>
      </w:pPr>
      <w:r>
        <w:t xml:space="preserve">As defined by the </w:t>
      </w:r>
      <w:r w:rsidR="009D6CD6">
        <w:t xml:space="preserve">Department for Education Maintained Schools Governance Guide, March 2024 </w:t>
      </w:r>
      <w:hyperlink r:id="rId5" w:history="1">
        <w:r w:rsidR="009D6CD6" w:rsidRPr="008F5195">
          <w:rPr>
            <w:rStyle w:val="Hyperlink"/>
          </w:rPr>
          <w:t>www.gov.uk/guidance/governance-in-maintained-schools</w:t>
        </w:r>
      </w:hyperlink>
      <w:r w:rsidR="009D6CD6">
        <w:t xml:space="preserve"> </w:t>
      </w:r>
    </w:p>
    <w:p w14:paraId="5B162A5A" w14:textId="77777777" w:rsidR="009D6CD6" w:rsidRPr="009D6CD6" w:rsidRDefault="003610AE" w:rsidP="009D6CD6">
      <w:pPr>
        <w:jc w:val="both"/>
      </w:pPr>
      <w:r>
        <w:t xml:space="preserve"> </w:t>
      </w:r>
      <w:r w:rsidR="009D6CD6" w:rsidRPr="009D6CD6">
        <w:t>The core functions of the governing body are as set out in (regulation 6) and include, but are not limited to ensuring:</w:t>
      </w:r>
    </w:p>
    <w:p w14:paraId="7C63A2F2" w14:textId="77777777" w:rsidR="009D6CD6" w:rsidRPr="009D6CD6" w:rsidRDefault="009D6CD6" w:rsidP="009D6CD6">
      <w:pPr>
        <w:numPr>
          <w:ilvl w:val="0"/>
          <w:numId w:val="2"/>
        </w:numPr>
        <w:jc w:val="both"/>
      </w:pPr>
      <w:r w:rsidRPr="009D6CD6">
        <w:t>that the vision, ethos and strategic direction of the school are clearly defined</w:t>
      </w:r>
    </w:p>
    <w:p w14:paraId="156F1F78" w14:textId="77777777" w:rsidR="009D6CD6" w:rsidRPr="009D6CD6" w:rsidRDefault="009D6CD6" w:rsidP="009D6CD6">
      <w:pPr>
        <w:numPr>
          <w:ilvl w:val="0"/>
          <w:numId w:val="2"/>
        </w:numPr>
        <w:jc w:val="both"/>
      </w:pPr>
      <w:r w:rsidRPr="009D6CD6">
        <w:t>that the headteacher performs their responsibilities for the educational performance of the school</w:t>
      </w:r>
    </w:p>
    <w:p w14:paraId="28041AE1" w14:textId="2E053248" w:rsidR="009D6CD6" w:rsidRDefault="009D6CD6" w:rsidP="009D6CD6">
      <w:pPr>
        <w:numPr>
          <w:ilvl w:val="0"/>
          <w:numId w:val="2"/>
        </w:numPr>
        <w:jc w:val="both"/>
      </w:pPr>
      <w:r w:rsidRPr="009D6CD6">
        <w:t>the sound, proper and effective use of the school’s financial resources</w:t>
      </w:r>
    </w:p>
    <w:p w14:paraId="591E81A7" w14:textId="77777777" w:rsidR="009D6CD6" w:rsidRDefault="009D6CD6" w:rsidP="009D6CD6">
      <w:pPr>
        <w:jc w:val="both"/>
      </w:pPr>
    </w:p>
    <w:p w14:paraId="28056987" w14:textId="77777777" w:rsidR="009D6CD6" w:rsidRPr="009D6CD6" w:rsidRDefault="009D6CD6" w:rsidP="009D6CD6">
      <w:pPr>
        <w:jc w:val="both"/>
      </w:pPr>
      <w:r w:rsidRPr="009D6CD6">
        <w:t>The governing body also has legislative responsibility and strategic oversight for the school’s safeguarding arrangements.</w:t>
      </w:r>
    </w:p>
    <w:p w14:paraId="56FF171E" w14:textId="77777777" w:rsidR="009D6CD6" w:rsidRDefault="009D6CD6" w:rsidP="009D6CD6">
      <w:pPr>
        <w:jc w:val="both"/>
      </w:pPr>
    </w:p>
    <w:p w14:paraId="02A7AA56" w14:textId="779072CC" w:rsidR="009D6CD6" w:rsidRDefault="003223A2" w:rsidP="009D6CD6">
      <w:pPr>
        <w:jc w:val="both"/>
      </w:pPr>
      <w:r>
        <w:t>Also a</w:t>
      </w:r>
      <w:r w:rsidR="009D6CD6" w:rsidRPr="009D6CD6">
        <w:t xml:space="preserve"> governing body and its governors </w:t>
      </w:r>
      <w:r w:rsidR="009D6CD6" w:rsidRPr="009D6CD6">
        <w:rPr>
          <w:b/>
          <w:bCs/>
        </w:rPr>
        <w:t>must</w:t>
      </w:r>
      <w:r w:rsidR="009D6CD6" w:rsidRPr="009D6CD6">
        <w:t>, as required by </w:t>
      </w:r>
      <w:hyperlink r:id="rId6" w:history="1">
        <w:r w:rsidR="009D6CD6" w:rsidRPr="009D6CD6">
          <w:rPr>
            <w:rStyle w:val="Hyperlink"/>
          </w:rPr>
          <w:t>The School Governance (Roles, Procedures and Allowances) (England) Regulations 2013, regulation 6(2)</w:t>
        </w:r>
      </w:hyperlink>
      <w:r w:rsidR="009D6CD6" w:rsidRPr="009D6CD6">
        <w:t>:</w:t>
      </w:r>
    </w:p>
    <w:p w14:paraId="33B1C162" w14:textId="77777777" w:rsidR="00B76AB6" w:rsidRPr="009D6CD6" w:rsidRDefault="00B76AB6" w:rsidP="009D6CD6">
      <w:pPr>
        <w:jc w:val="both"/>
      </w:pPr>
    </w:p>
    <w:p w14:paraId="753E4FB9" w14:textId="77777777" w:rsidR="009D6CD6" w:rsidRPr="009D6CD6" w:rsidRDefault="009D6CD6" w:rsidP="009D6CD6">
      <w:pPr>
        <w:numPr>
          <w:ilvl w:val="0"/>
          <w:numId w:val="3"/>
        </w:numPr>
        <w:jc w:val="both"/>
      </w:pPr>
      <w:r w:rsidRPr="009D6CD6">
        <w:t>act with integrity, objectivity and honesty and in the best interests of the school</w:t>
      </w:r>
    </w:p>
    <w:p w14:paraId="5B4611DB" w14:textId="1ADF3C7E" w:rsidR="009D6CD6" w:rsidRDefault="009D6CD6" w:rsidP="00725C64">
      <w:pPr>
        <w:numPr>
          <w:ilvl w:val="0"/>
          <w:numId w:val="3"/>
        </w:numPr>
        <w:jc w:val="both"/>
      </w:pPr>
      <w:r w:rsidRPr="009D6CD6">
        <w:t>be open about the decisions they make and the actions they take and shall be prepared to explain their decisions and actions to interested parties</w:t>
      </w:r>
    </w:p>
    <w:p w14:paraId="11A8359E" w14:textId="77777777" w:rsidR="003610AE" w:rsidRDefault="003610AE" w:rsidP="003610AE"/>
    <w:p w14:paraId="7D1DB727" w14:textId="41D55D08" w:rsidR="003610AE" w:rsidRPr="00A25CCD" w:rsidRDefault="00B76AB6" w:rsidP="009D6CD6">
      <w:pPr>
        <w:jc w:val="both"/>
        <w:rPr>
          <w:bCs/>
          <w:iCs/>
        </w:rPr>
      </w:pPr>
      <w:r>
        <w:rPr>
          <w:bCs/>
          <w:iCs/>
        </w:rPr>
        <w:t>Vine Tree</w:t>
      </w:r>
      <w:r w:rsidR="003610AE" w:rsidRPr="00A25CCD">
        <w:rPr>
          <w:bCs/>
          <w:iCs/>
        </w:rPr>
        <w:t xml:space="preserve"> governing board has a Code of Conduct, reviewed annually, a copy of which is available on </w:t>
      </w:r>
      <w:r w:rsidR="008D7209">
        <w:rPr>
          <w:bCs/>
          <w:iCs/>
        </w:rPr>
        <w:t xml:space="preserve">the </w:t>
      </w:r>
      <w:r w:rsidR="003610AE" w:rsidRPr="00A25CCD">
        <w:rPr>
          <w:bCs/>
          <w:iCs/>
        </w:rPr>
        <w:t>website. All governors and associate members are obliged to abide by this code.</w:t>
      </w:r>
    </w:p>
    <w:p w14:paraId="69BBECC7" w14:textId="77777777" w:rsidR="003610AE" w:rsidRDefault="003610AE"/>
    <w:p w14:paraId="1C35A187" w14:textId="77777777" w:rsidR="00681362" w:rsidRDefault="00BE7BD5" w:rsidP="00347239">
      <w:pPr>
        <w:autoSpaceDE w:val="0"/>
        <w:autoSpaceDN w:val="0"/>
        <w:adjustRightInd w:val="0"/>
        <w:jc w:val="both"/>
        <w:rPr>
          <w:rFonts w:cs="Arial"/>
          <w:b/>
          <w:sz w:val="28"/>
        </w:rPr>
      </w:pPr>
      <w:bookmarkStart w:id="1" w:name="_Hlk148347183"/>
      <w:r w:rsidRPr="005669C1">
        <w:rPr>
          <w:rFonts w:cs="Arial"/>
          <w:b/>
          <w:sz w:val="28"/>
        </w:rPr>
        <w:t xml:space="preserve">Governing Board </w:t>
      </w:r>
      <w:r w:rsidR="00FD544A" w:rsidRPr="005669C1">
        <w:rPr>
          <w:rFonts w:cs="Arial"/>
          <w:b/>
          <w:sz w:val="28"/>
        </w:rPr>
        <w:t>C</w:t>
      </w:r>
      <w:r w:rsidR="00A25CCD" w:rsidRPr="005669C1">
        <w:rPr>
          <w:rFonts w:cs="Arial"/>
          <w:b/>
          <w:sz w:val="28"/>
        </w:rPr>
        <w:t>ommittees</w:t>
      </w:r>
    </w:p>
    <w:p w14:paraId="389425C5" w14:textId="77777777" w:rsidR="00681362" w:rsidRDefault="00681362" w:rsidP="00347239">
      <w:pPr>
        <w:autoSpaceDE w:val="0"/>
        <w:autoSpaceDN w:val="0"/>
        <w:adjustRightInd w:val="0"/>
        <w:jc w:val="both"/>
        <w:rPr>
          <w:rFonts w:cs="Arial"/>
          <w:b/>
          <w:sz w:val="28"/>
        </w:rPr>
      </w:pPr>
    </w:p>
    <w:p w14:paraId="658E3437" w14:textId="06FDA945" w:rsidR="00893B21" w:rsidRDefault="003610AE" w:rsidP="00347239">
      <w:pPr>
        <w:autoSpaceDE w:val="0"/>
        <w:autoSpaceDN w:val="0"/>
        <w:adjustRightInd w:val="0"/>
        <w:jc w:val="both"/>
      </w:pPr>
      <w:r>
        <w:t xml:space="preserve">Our governing body </w:t>
      </w:r>
      <w:r w:rsidR="00F357B5">
        <w:t xml:space="preserve">uses the </w:t>
      </w:r>
      <w:r w:rsidR="00FD544A">
        <w:t>‘</w:t>
      </w:r>
      <w:r w:rsidR="00F357B5">
        <w:t>circle model</w:t>
      </w:r>
      <w:r w:rsidR="00FD544A">
        <w:t>’</w:t>
      </w:r>
      <w:r w:rsidR="00F357B5">
        <w:t xml:space="preserve"> of governance with no committees except for Pay and </w:t>
      </w:r>
      <w:r w:rsidR="00F357B5" w:rsidRPr="00893B21">
        <w:t>HTPM and those required on an ad hoc basis such as appeals</w:t>
      </w:r>
      <w:r w:rsidR="00081DC3" w:rsidRPr="00893B21">
        <w:t>, complaints</w:t>
      </w:r>
      <w:r w:rsidR="00BD147C" w:rsidRPr="00893B21">
        <w:t xml:space="preserve"> and</w:t>
      </w:r>
      <w:r w:rsidR="00F357B5" w:rsidRPr="00893B21">
        <w:t xml:space="preserve"> exclusions</w:t>
      </w:r>
      <w:r w:rsidR="00BD147C" w:rsidRPr="00893B21">
        <w:t>.</w:t>
      </w:r>
      <w:bookmarkEnd w:id="1"/>
    </w:p>
    <w:p w14:paraId="19614C6B" w14:textId="77777777" w:rsidR="00893B21" w:rsidRDefault="00893B21" w:rsidP="003610AE">
      <w:pPr>
        <w:rPr>
          <w:sz w:val="16"/>
        </w:rPr>
      </w:pPr>
    </w:p>
    <w:p w14:paraId="32379A5F" w14:textId="77777777" w:rsidR="00893B21" w:rsidRPr="003610AE" w:rsidRDefault="00893B21" w:rsidP="003610AE">
      <w:pPr>
        <w:rPr>
          <w:sz w:val="16"/>
        </w:rPr>
      </w:pPr>
    </w:p>
    <w:tbl>
      <w:tblPr>
        <w:tblW w:w="10206" w:type="dxa"/>
        <w:tblInd w:w="108" w:type="dxa"/>
        <w:tblLook w:val="04A0" w:firstRow="1" w:lastRow="0" w:firstColumn="1" w:lastColumn="0" w:noHBand="0" w:noVBand="1"/>
      </w:tblPr>
      <w:tblGrid>
        <w:gridCol w:w="3828"/>
        <w:gridCol w:w="2551"/>
        <w:gridCol w:w="3827"/>
      </w:tblGrid>
      <w:tr w:rsidR="00BD147C" w:rsidRPr="00E672FE" w14:paraId="6ED5FA78" w14:textId="77777777" w:rsidTr="00081DC3">
        <w:tc>
          <w:tcPr>
            <w:tcW w:w="3828" w:type="dxa"/>
            <w:tcBorders>
              <w:top w:val="single" w:sz="8" w:space="0" w:color="auto"/>
              <w:left w:val="single" w:sz="8" w:space="0" w:color="auto"/>
              <w:bottom w:val="single" w:sz="8" w:space="0" w:color="auto"/>
              <w:right w:val="single" w:sz="8" w:space="0" w:color="auto"/>
            </w:tcBorders>
            <w:shd w:val="clear" w:color="auto" w:fill="FBE4D5"/>
          </w:tcPr>
          <w:p w14:paraId="39F0A476" w14:textId="77777777" w:rsidR="00BD147C" w:rsidRDefault="00BD147C" w:rsidP="006F3920">
            <w:pPr>
              <w:rPr>
                <w:b/>
              </w:rPr>
            </w:pPr>
            <w:r>
              <w:rPr>
                <w:b/>
              </w:rPr>
              <w:t>Committee Name</w:t>
            </w:r>
          </w:p>
        </w:tc>
        <w:tc>
          <w:tcPr>
            <w:tcW w:w="2551" w:type="dxa"/>
            <w:tcBorders>
              <w:top w:val="single" w:sz="8" w:space="0" w:color="auto"/>
              <w:left w:val="single" w:sz="8" w:space="0" w:color="auto"/>
              <w:bottom w:val="single" w:sz="8" w:space="0" w:color="auto"/>
              <w:right w:val="single" w:sz="8" w:space="0" w:color="auto"/>
            </w:tcBorders>
            <w:shd w:val="clear" w:color="auto" w:fill="FBE4D5"/>
          </w:tcPr>
          <w:p w14:paraId="5FE21390" w14:textId="77777777" w:rsidR="00BD147C" w:rsidRPr="00E672FE" w:rsidRDefault="00BD147C" w:rsidP="006F3920">
            <w:pPr>
              <w:rPr>
                <w:b/>
              </w:rPr>
            </w:pPr>
            <w:r>
              <w:rPr>
                <w:b/>
              </w:rPr>
              <w:t xml:space="preserve">Chair </w:t>
            </w:r>
          </w:p>
        </w:tc>
        <w:tc>
          <w:tcPr>
            <w:tcW w:w="3827" w:type="dxa"/>
            <w:tcBorders>
              <w:top w:val="single" w:sz="8" w:space="0" w:color="auto"/>
              <w:left w:val="single" w:sz="8" w:space="0" w:color="auto"/>
              <w:bottom w:val="single" w:sz="8" w:space="0" w:color="auto"/>
              <w:right w:val="single" w:sz="8" w:space="0" w:color="auto"/>
            </w:tcBorders>
            <w:shd w:val="clear" w:color="auto" w:fill="FBE4D5"/>
          </w:tcPr>
          <w:p w14:paraId="7F156D33" w14:textId="77777777" w:rsidR="00BD147C" w:rsidRPr="00E672FE" w:rsidRDefault="00BD147C" w:rsidP="006F3920">
            <w:pPr>
              <w:rPr>
                <w:b/>
              </w:rPr>
            </w:pPr>
            <w:r>
              <w:rPr>
                <w:b/>
              </w:rPr>
              <w:t>Members</w:t>
            </w:r>
          </w:p>
        </w:tc>
      </w:tr>
      <w:tr w:rsidR="00BD147C" w14:paraId="4A5223B1" w14:textId="77777777" w:rsidTr="00081DC3">
        <w:tc>
          <w:tcPr>
            <w:tcW w:w="3828" w:type="dxa"/>
            <w:tcBorders>
              <w:top w:val="single" w:sz="8" w:space="0" w:color="auto"/>
              <w:left w:val="single" w:sz="8" w:space="0" w:color="auto"/>
              <w:bottom w:val="single" w:sz="8" w:space="0" w:color="auto"/>
              <w:right w:val="single" w:sz="8" w:space="0" w:color="auto"/>
            </w:tcBorders>
          </w:tcPr>
          <w:p w14:paraId="2C1ED18F" w14:textId="77777777" w:rsidR="00BD147C" w:rsidRPr="00ED398F" w:rsidRDefault="00BD147C" w:rsidP="006F3920">
            <w:pPr>
              <w:rPr>
                <w:rStyle w:val="Strong"/>
                <w:sz w:val="22"/>
                <w:szCs w:val="20"/>
              </w:rPr>
            </w:pPr>
            <w:r w:rsidRPr="00ED398F">
              <w:rPr>
                <w:rStyle w:val="Strong"/>
                <w:sz w:val="22"/>
                <w:szCs w:val="20"/>
              </w:rPr>
              <w:t>Pay</w:t>
            </w:r>
          </w:p>
        </w:tc>
        <w:tc>
          <w:tcPr>
            <w:tcW w:w="2551" w:type="dxa"/>
            <w:tcBorders>
              <w:top w:val="single" w:sz="8" w:space="0" w:color="auto"/>
              <w:left w:val="single" w:sz="8" w:space="0" w:color="auto"/>
              <w:bottom w:val="single" w:sz="8" w:space="0" w:color="auto"/>
              <w:right w:val="single" w:sz="8" w:space="0" w:color="auto"/>
            </w:tcBorders>
          </w:tcPr>
          <w:p w14:paraId="355A231B" w14:textId="0F0D3CE7" w:rsidR="00BD147C" w:rsidRPr="00BD147C" w:rsidRDefault="00BD147C" w:rsidP="006F3920">
            <w:pPr>
              <w:rPr>
                <w:sz w:val="22"/>
                <w:szCs w:val="22"/>
              </w:rPr>
            </w:pPr>
            <w:r w:rsidRPr="00BD147C">
              <w:rPr>
                <w:sz w:val="22"/>
                <w:szCs w:val="22"/>
              </w:rPr>
              <w:t>TBC</w:t>
            </w:r>
          </w:p>
        </w:tc>
        <w:tc>
          <w:tcPr>
            <w:tcW w:w="3827" w:type="dxa"/>
            <w:tcBorders>
              <w:top w:val="single" w:sz="8" w:space="0" w:color="auto"/>
              <w:left w:val="single" w:sz="8" w:space="0" w:color="auto"/>
              <w:bottom w:val="single" w:sz="8" w:space="0" w:color="auto"/>
              <w:right w:val="single" w:sz="8" w:space="0" w:color="auto"/>
            </w:tcBorders>
          </w:tcPr>
          <w:p w14:paraId="2393ACEF" w14:textId="7BFB9093" w:rsidR="00BD147C" w:rsidRPr="00BD147C" w:rsidRDefault="00BD147C" w:rsidP="006F3920">
            <w:pPr>
              <w:rPr>
                <w:sz w:val="22"/>
                <w:szCs w:val="22"/>
              </w:rPr>
            </w:pPr>
            <w:r w:rsidRPr="00BD147C">
              <w:rPr>
                <w:sz w:val="22"/>
                <w:szCs w:val="22"/>
              </w:rPr>
              <w:t xml:space="preserve">Vickie </w:t>
            </w:r>
            <w:proofErr w:type="spellStart"/>
            <w:r w:rsidRPr="00BD147C">
              <w:rPr>
                <w:sz w:val="22"/>
                <w:szCs w:val="22"/>
              </w:rPr>
              <w:t>Le’Clere</w:t>
            </w:r>
            <w:proofErr w:type="spellEnd"/>
          </w:p>
          <w:p w14:paraId="211C568E" w14:textId="77777777" w:rsidR="00BD147C" w:rsidRPr="00BD147C" w:rsidRDefault="00BD147C" w:rsidP="006F3920">
            <w:pPr>
              <w:rPr>
                <w:sz w:val="22"/>
                <w:szCs w:val="22"/>
              </w:rPr>
            </w:pPr>
            <w:r w:rsidRPr="00BD147C">
              <w:rPr>
                <w:sz w:val="22"/>
                <w:szCs w:val="22"/>
              </w:rPr>
              <w:t>Sarah Atkinson</w:t>
            </w:r>
          </w:p>
          <w:p w14:paraId="5E019993" w14:textId="74FEF6AC" w:rsidR="00BD147C" w:rsidRPr="00BD147C" w:rsidRDefault="00DB270B" w:rsidP="006F3920">
            <w:pPr>
              <w:rPr>
                <w:sz w:val="22"/>
                <w:szCs w:val="22"/>
              </w:rPr>
            </w:pPr>
            <w:r>
              <w:rPr>
                <w:sz w:val="22"/>
                <w:szCs w:val="22"/>
              </w:rPr>
              <w:t>+1</w:t>
            </w:r>
          </w:p>
        </w:tc>
      </w:tr>
      <w:tr w:rsidR="00BD147C" w14:paraId="72E96F0B" w14:textId="77777777" w:rsidTr="00081DC3">
        <w:tc>
          <w:tcPr>
            <w:tcW w:w="3828" w:type="dxa"/>
            <w:tcBorders>
              <w:top w:val="single" w:sz="8" w:space="0" w:color="auto"/>
              <w:left w:val="single" w:sz="8" w:space="0" w:color="auto"/>
              <w:bottom w:val="single" w:sz="8" w:space="0" w:color="auto"/>
              <w:right w:val="single" w:sz="8" w:space="0" w:color="auto"/>
            </w:tcBorders>
          </w:tcPr>
          <w:p w14:paraId="4C302287" w14:textId="77777777" w:rsidR="00BD147C" w:rsidRPr="00ED398F" w:rsidRDefault="00BD147C" w:rsidP="006F3920">
            <w:pPr>
              <w:rPr>
                <w:rStyle w:val="Strong"/>
                <w:sz w:val="22"/>
                <w:szCs w:val="20"/>
              </w:rPr>
            </w:pPr>
            <w:r w:rsidRPr="00ED398F">
              <w:rPr>
                <w:rStyle w:val="Strong"/>
                <w:sz w:val="22"/>
                <w:szCs w:val="20"/>
              </w:rPr>
              <w:t>Headteacher’s Performance Management</w:t>
            </w:r>
          </w:p>
        </w:tc>
        <w:tc>
          <w:tcPr>
            <w:tcW w:w="2551" w:type="dxa"/>
            <w:tcBorders>
              <w:top w:val="single" w:sz="8" w:space="0" w:color="auto"/>
              <w:left w:val="single" w:sz="8" w:space="0" w:color="auto"/>
              <w:bottom w:val="single" w:sz="8" w:space="0" w:color="auto"/>
              <w:right w:val="single" w:sz="8" w:space="0" w:color="auto"/>
            </w:tcBorders>
          </w:tcPr>
          <w:p w14:paraId="6DA97E17" w14:textId="7FA70B8A" w:rsidR="00BD147C" w:rsidRPr="00BD147C" w:rsidRDefault="00BD147C" w:rsidP="006F3920">
            <w:pPr>
              <w:rPr>
                <w:rStyle w:val="Strong"/>
                <w:b w:val="0"/>
                <w:bCs w:val="0"/>
                <w:color w:val="FF0000"/>
                <w:sz w:val="22"/>
                <w:szCs w:val="22"/>
              </w:rPr>
            </w:pPr>
            <w:r w:rsidRPr="00BD147C">
              <w:rPr>
                <w:rStyle w:val="Strong"/>
                <w:b w:val="0"/>
                <w:bCs w:val="0"/>
                <w:color w:val="000000" w:themeColor="text1"/>
                <w:sz w:val="22"/>
                <w:szCs w:val="22"/>
              </w:rPr>
              <w:t>TBC</w:t>
            </w:r>
          </w:p>
        </w:tc>
        <w:tc>
          <w:tcPr>
            <w:tcW w:w="3827" w:type="dxa"/>
            <w:tcBorders>
              <w:top w:val="single" w:sz="8" w:space="0" w:color="auto"/>
              <w:left w:val="single" w:sz="8" w:space="0" w:color="auto"/>
              <w:bottom w:val="single" w:sz="8" w:space="0" w:color="auto"/>
              <w:right w:val="single" w:sz="8" w:space="0" w:color="auto"/>
            </w:tcBorders>
          </w:tcPr>
          <w:p w14:paraId="759E994C" w14:textId="77777777" w:rsidR="009D6CD6" w:rsidRDefault="00BD147C" w:rsidP="006F3920">
            <w:pPr>
              <w:rPr>
                <w:rStyle w:val="Strong"/>
                <w:b w:val="0"/>
                <w:bCs w:val="0"/>
                <w:color w:val="000000" w:themeColor="text1"/>
                <w:sz w:val="22"/>
                <w:szCs w:val="22"/>
              </w:rPr>
            </w:pPr>
            <w:r w:rsidRPr="00BD147C">
              <w:rPr>
                <w:rStyle w:val="Strong"/>
                <w:b w:val="0"/>
                <w:bCs w:val="0"/>
                <w:color w:val="000000" w:themeColor="text1"/>
                <w:sz w:val="22"/>
                <w:szCs w:val="22"/>
              </w:rPr>
              <w:t xml:space="preserve">Michelle Sawyer </w:t>
            </w:r>
          </w:p>
          <w:p w14:paraId="270D2E24" w14:textId="77777777" w:rsidR="00BD147C" w:rsidRDefault="00BD147C" w:rsidP="006F3920">
            <w:pPr>
              <w:rPr>
                <w:rStyle w:val="Strong"/>
                <w:b w:val="0"/>
                <w:bCs w:val="0"/>
                <w:color w:val="000000" w:themeColor="text1"/>
                <w:sz w:val="22"/>
                <w:szCs w:val="22"/>
              </w:rPr>
            </w:pPr>
            <w:r w:rsidRPr="00BD147C">
              <w:rPr>
                <w:rStyle w:val="Strong"/>
                <w:b w:val="0"/>
                <w:bCs w:val="0"/>
                <w:color w:val="000000" w:themeColor="text1"/>
                <w:sz w:val="22"/>
                <w:szCs w:val="22"/>
              </w:rPr>
              <w:t>Hilary Cummings</w:t>
            </w:r>
          </w:p>
          <w:p w14:paraId="1A572B86" w14:textId="3667116A" w:rsidR="009D6CD6" w:rsidRPr="00DB270B" w:rsidRDefault="00DB270B" w:rsidP="006F3920">
            <w:pPr>
              <w:rPr>
                <w:rStyle w:val="Strong"/>
                <w:b w:val="0"/>
                <w:bCs w:val="0"/>
                <w:color w:val="FF0000"/>
                <w:sz w:val="22"/>
                <w:szCs w:val="22"/>
              </w:rPr>
            </w:pPr>
            <w:r>
              <w:rPr>
                <w:rStyle w:val="Strong"/>
                <w:b w:val="0"/>
                <w:bCs w:val="0"/>
                <w:sz w:val="22"/>
                <w:szCs w:val="22"/>
              </w:rPr>
              <w:t>+1</w:t>
            </w:r>
          </w:p>
        </w:tc>
      </w:tr>
      <w:tr w:rsidR="00BD147C" w14:paraId="249EFA57" w14:textId="77777777" w:rsidTr="00081DC3">
        <w:tc>
          <w:tcPr>
            <w:tcW w:w="3828" w:type="dxa"/>
            <w:tcBorders>
              <w:top w:val="single" w:sz="8" w:space="0" w:color="auto"/>
              <w:left w:val="single" w:sz="8" w:space="0" w:color="auto"/>
              <w:bottom w:val="single" w:sz="8" w:space="0" w:color="auto"/>
              <w:right w:val="single" w:sz="8" w:space="0" w:color="auto"/>
            </w:tcBorders>
          </w:tcPr>
          <w:p w14:paraId="7F493AE9" w14:textId="77777777" w:rsidR="00BD147C" w:rsidRPr="00ED398F" w:rsidRDefault="00BD147C" w:rsidP="006F3920">
            <w:pPr>
              <w:rPr>
                <w:rStyle w:val="Strong"/>
                <w:sz w:val="22"/>
                <w:szCs w:val="20"/>
              </w:rPr>
            </w:pPr>
            <w:r w:rsidRPr="00ED398F">
              <w:rPr>
                <w:rStyle w:val="Strong"/>
                <w:sz w:val="22"/>
                <w:szCs w:val="20"/>
              </w:rPr>
              <w:t>Staff Discipline &amp; Dismissal</w:t>
            </w:r>
          </w:p>
        </w:tc>
        <w:tc>
          <w:tcPr>
            <w:tcW w:w="6378" w:type="dxa"/>
            <w:gridSpan w:val="2"/>
            <w:tcBorders>
              <w:top w:val="single" w:sz="8" w:space="0" w:color="auto"/>
              <w:left w:val="single" w:sz="8" w:space="0" w:color="auto"/>
              <w:bottom w:val="single" w:sz="8" w:space="0" w:color="auto"/>
              <w:right w:val="single" w:sz="8" w:space="0" w:color="auto"/>
            </w:tcBorders>
          </w:tcPr>
          <w:p w14:paraId="37660B0C" w14:textId="77777777" w:rsidR="00BD147C" w:rsidRPr="00ED398F" w:rsidRDefault="00BD147C" w:rsidP="006F3920">
            <w:pPr>
              <w:rPr>
                <w:rStyle w:val="Strong"/>
                <w:b w:val="0"/>
                <w:sz w:val="22"/>
                <w:szCs w:val="20"/>
              </w:rPr>
            </w:pPr>
            <w:r w:rsidRPr="00ED398F">
              <w:rPr>
                <w:rStyle w:val="Strong"/>
                <w:b w:val="0"/>
                <w:sz w:val="22"/>
                <w:szCs w:val="20"/>
              </w:rPr>
              <w:t>Committee will be constituted as required.</w:t>
            </w:r>
          </w:p>
        </w:tc>
      </w:tr>
      <w:tr w:rsidR="00BD147C" w14:paraId="436BC212" w14:textId="77777777" w:rsidTr="00081DC3">
        <w:tc>
          <w:tcPr>
            <w:tcW w:w="3828" w:type="dxa"/>
            <w:tcBorders>
              <w:top w:val="single" w:sz="8" w:space="0" w:color="auto"/>
              <w:left w:val="single" w:sz="8" w:space="0" w:color="auto"/>
              <w:bottom w:val="single" w:sz="8" w:space="0" w:color="auto"/>
              <w:right w:val="single" w:sz="8" w:space="0" w:color="auto"/>
            </w:tcBorders>
          </w:tcPr>
          <w:p w14:paraId="01F6B11A" w14:textId="77777777" w:rsidR="00BD147C" w:rsidRPr="00ED398F" w:rsidRDefault="00BD147C" w:rsidP="006F3920">
            <w:pPr>
              <w:rPr>
                <w:rStyle w:val="Strong"/>
                <w:sz w:val="22"/>
                <w:szCs w:val="20"/>
              </w:rPr>
            </w:pPr>
            <w:r w:rsidRPr="00ED398F">
              <w:rPr>
                <w:rStyle w:val="Strong"/>
                <w:sz w:val="22"/>
                <w:szCs w:val="20"/>
              </w:rPr>
              <w:t>Pupil Discipline &amp; Exclusions</w:t>
            </w:r>
          </w:p>
        </w:tc>
        <w:tc>
          <w:tcPr>
            <w:tcW w:w="6378" w:type="dxa"/>
            <w:gridSpan w:val="2"/>
            <w:tcBorders>
              <w:top w:val="single" w:sz="8" w:space="0" w:color="auto"/>
              <w:left w:val="single" w:sz="8" w:space="0" w:color="auto"/>
              <w:bottom w:val="single" w:sz="8" w:space="0" w:color="auto"/>
              <w:right w:val="single" w:sz="8" w:space="0" w:color="auto"/>
            </w:tcBorders>
          </w:tcPr>
          <w:p w14:paraId="6FF4EF96" w14:textId="77777777" w:rsidR="00BD147C" w:rsidRPr="00ED398F" w:rsidRDefault="00BD147C" w:rsidP="006F3920">
            <w:pPr>
              <w:rPr>
                <w:rStyle w:val="Strong"/>
                <w:b w:val="0"/>
                <w:sz w:val="22"/>
                <w:szCs w:val="20"/>
              </w:rPr>
            </w:pPr>
            <w:r w:rsidRPr="00ED398F">
              <w:rPr>
                <w:rStyle w:val="Strong"/>
                <w:b w:val="0"/>
                <w:sz w:val="22"/>
                <w:szCs w:val="20"/>
              </w:rPr>
              <w:t>Committee will be constituted as required.</w:t>
            </w:r>
          </w:p>
        </w:tc>
      </w:tr>
      <w:tr w:rsidR="00BD147C" w14:paraId="118056A7" w14:textId="77777777" w:rsidTr="00081DC3">
        <w:tc>
          <w:tcPr>
            <w:tcW w:w="3828" w:type="dxa"/>
            <w:tcBorders>
              <w:top w:val="single" w:sz="8" w:space="0" w:color="auto"/>
              <w:left w:val="single" w:sz="8" w:space="0" w:color="auto"/>
              <w:bottom w:val="single" w:sz="8" w:space="0" w:color="auto"/>
              <w:right w:val="single" w:sz="8" w:space="0" w:color="auto"/>
            </w:tcBorders>
          </w:tcPr>
          <w:p w14:paraId="1800FBAB" w14:textId="77777777" w:rsidR="00BD147C" w:rsidRPr="00ED398F" w:rsidRDefault="00BD147C" w:rsidP="006F3920">
            <w:pPr>
              <w:rPr>
                <w:rStyle w:val="Strong"/>
                <w:sz w:val="22"/>
                <w:szCs w:val="20"/>
              </w:rPr>
            </w:pPr>
            <w:r w:rsidRPr="00ED398F">
              <w:rPr>
                <w:rStyle w:val="Strong"/>
                <w:sz w:val="22"/>
                <w:szCs w:val="20"/>
              </w:rPr>
              <w:t>Complaints</w:t>
            </w:r>
          </w:p>
        </w:tc>
        <w:tc>
          <w:tcPr>
            <w:tcW w:w="6378" w:type="dxa"/>
            <w:gridSpan w:val="2"/>
            <w:tcBorders>
              <w:top w:val="single" w:sz="8" w:space="0" w:color="auto"/>
              <w:left w:val="single" w:sz="8" w:space="0" w:color="auto"/>
              <w:bottom w:val="single" w:sz="8" w:space="0" w:color="auto"/>
              <w:right w:val="single" w:sz="8" w:space="0" w:color="auto"/>
            </w:tcBorders>
          </w:tcPr>
          <w:p w14:paraId="78C37B67" w14:textId="77777777" w:rsidR="00BD147C" w:rsidRPr="00ED398F" w:rsidRDefault="00BD147C" w:rsidP="006F3920">
            <w:pPr>
              <w:rPr>
                <w:rStyle w:val="Strong"/>
                <w:b w:val="0"/>
                <w:sz w:val="22"/>
                <w:szCs w:val="20"/>
              </w:rPr>
            </w:pPr>
            <w:r w:rsidRPr="00ED398F">
              <w:rPr>
                <w:rStyle w:val="Strong"/>
                <w:b w:val="0"/>
                <w:sz w:val="22"/>
                <w:szCs w:val="20"/>
              </w:rPr>
              <w:t>Committee will be constituted as required.</w:t>
            </w:r>
          </w:p>
        </w:tc>
      </w:tr>
      <w:tr w:rsidR="00BD147C" w14:paraId="49A7FDC6" w14:textId="77777777" w:rsidTr="00081DC3">
        <w:tc>
          <w:tcPr>
            <w:tcW w:w="3828" w:type="dxa"/>
            <w:tcBorders>
              <w:top w:val="single" w:sz="8" w:space="0" w:color="auto"/>
              <w:left w:val="single" w:sz="8" w:space="0" w:color="auto"/>
              <w:bottom w:val="single" w:sz="8" w:space="0" w:color="auto"/>
              <w:right w:val="single" w:sz="8" w:space="0" w:color="auto"/>
            </w:tcBorders>
          </w:tcPr>
          <w:p w14:paraId="5674D48B" w14:textId="4CBF6C25" w:rsidR="00BD147C" w:rsidRPr="00ED398F" w:rsidRDefault="00BD147C" w:rsidP="006F3920">
            <w:pPr>
              <w:rPr>
                <w:rStyle w:val="Strong"/>
                <w:sz w:val="22"/>
                <w:szCs w:val="20"/>
              </w:rPr>
            </w:pPr>
            <w:r w:rsidRPr="00ED398F">
              <w:rPr>
                <w:rStyle w:val="Strong"/>
                <w:sz w:val="22"/>
                <w:szCs w:val="20"/>
              </w:rPr>
              <w:t>Appeals</w:t>
            </w:r>
          </w:p>
        </w:tc>
        <w:tc>
          <w:tcPr>
            <w:tcW w:w="6378" w:type="dxa"/>
            <w:gridSpan w:val="2"/>
            <w:tcBorders>
              <w:top w:val="single" w:sz="8" w:space="0" w:color="auto"/>
              <w:left w:val="single" w:sz="8" w:space="0" w:color="auto"/>
              <w:bottom w:val="single" w:sz="8" w:space="0" w:color="auto"/>
              <w:right w:val="single" w:sz="8" w:space="0" w:color="auto"/>
            </w:tcBorders>
          </w:tcPr>
          <w:p w14:paraId="5B0AB422" w14:textId="3A868740" w:rsidR="00BD147C" w:rsidRPr="00ED398F" w:rsidRDefault="00BD147C" w:rsidP="006F3920">
            <w:pPr>
              <w:rPr>
                <w:rStyle w:val="Strong"/>
                <w:b w:val="0"/>
                <w:sz w:val="22"/>
                <w:szCs w:val="20"/>
              </w:rPr>
            </w:pPr>
            <w:r w:rsidRPr="00BD147C">
              <w:rPr>
                <w:rStyle w:val="Strong"/>
                <w:b w:val="0"/>
                <w:sz w:val="22"/>
                <w:szCs w:val="20"/>
              </w:rPr>
              <w:t>Committee will be constituted as required.</w:t>
            </w:r>
          </w:p>
        </w:tc>
      </w:tr>
    </w:tbl>
    <w:p w14:paraId="0388FCF1" w14:textId="77777777" w:rsidR="003610AE" w:rsidRDefault="003610AE"/>
    <w:p w14:paraId="52763EB2" w14:textId="4D6D79CF" w:rsidR="00696FD9" w:rsidRPr="00696FD9" w:rsidRDefault="00696FD9" w:rsidP="00696FD9">
      <w:pPr>
        <w:pStyle w:val="NormalWeb"/>
        <w:spacing w:before="0" w:beforeAutospacing="0" w:after="0" w:afterAutospacing="0"/>
        <w:rPr>
          <w:rFonts w:ascii="Arial" w:hAnsi="Arial" w:cs="Arial"/>
          <w:b/>
          <w:color w:val="000000"/>
          <w:sz w:val="28"/>
          <w:szCs w:val="28"/>
        </w:rPr>
      </w:pPr>
      <w:r w:rsidRPr="00696FD9">
        <w:rPr>
          <w:rFonts w:ascii="Arial" w:hAnsi="Arial" w:cs="Arial"/>
          <w:b/>
          <w:color w:val="000000"/>
          <w:sz w:val="28"/>
          <w:szCs w:val="28"/>
        </w:rPr>
        <w:t>Governing Board Effectiveness and Impact for Academic Year 202</w:t>
      </w:r>
      <w:r w:rsidR="009D6CD6">
        <w:rPr>
          <w:rFonts w:ascii="Arial" w:hAnsi="Arial" w:cs="Arial"/>
          <w:b/>
          <w:color w:val="000000"/>
          <w:sz w:val="28"/>
          <w:szCs w:val="28"/>
        </w:rPr>
        <w:t>3</w:t>
      </w:r>
      <w:r w:rsidRPr="00696FD9">
        <w:rPr>
          <w:rFonts w:ascii="Arial" w:hAnsi="Arial" w:cs="Arial"/>
          <w:b/>
          <w:color w:val="000000"/>
          <w:sz w:val="28"/>
          <w:szCs w:val="28"/>
        </w:rPr>
        <w:t>-202</w:t>
      </w:r>
      <w:r w:rsidR="009D6CD6">
        <w:rPr>
          <w:rFonts w:ascii="Arial" w:hAnsi="Arial" w:cs="Arial"/>
          <w:b/>
          <w:color w:val="000000"/>
          <w:sz w:val="28"/>
          <w:szCs w:val="28"/>
        </w:rPr>
        <w:t>4</w:t>
      </w:r>
    </w:p>
    <w:p w14:paraId="54BD7F2F" w14:textId="6CD0F1EF" w:rsidR="00081DC3" w:rsidRPr="00696FD9" w:rsidRDefault="00FB475B" w:rsidP="000D1AE5">
      <w:pPr>
        <w:pStyle w:val="NormalWeb"/>
        <w:jc w:val="both"/>
        <w:rPr>
          <w:rFonts w:ascii="Arial" w:hAnsi="Arial" w:cs="Arial"/>
          <w:color w:val="000000"/>
        </w:rPr>
      </w:pPr>
      <w:r>
        <w:rPr>
          <w:rFonts w:ascii="Arial" w:hAnsi="Arial" w:cs="Arial"/>
          <w:color w:val="000000"/>
        </w:rPr>
        <w:t>This year</w:t>
      </w:r>
      <w:r w:rsidR="002A5C1F">
        <w:rPr>
          <w:rFonts w:ascii="Arial" w:hAnsi="Arial" w:cs="Arial"/>
          <w:color w:val="000000"/>
        </w:rPr>
        <w:t>,</w:t>
      </w:r>
      <w:r>
        <w:rPr>
          <w:rFonts w:ascii="Arial" w:hAnsi="Arial" w:cs="Arial"/>
          <w:color w:val="000000"/>
        </w:rPr>
        <w:t xml:space="preserve"> a</w:t>
      </w:r>
      <w:r w:rsidR="009D6CD6">
        <w:rPr>
          <w:rFonts w:ascii="Arial" w:hAnsi="Arial" w:cs="Arial"/>
          <w:color w:val="000000"/>
        </w:rPr>
        <w:t xml:space="preserve">s the board set about delivering </w:t>
      </w:r>
      <w:r w:rsidR="004E41D7">
        <w:rPr>
          <w:rFonts w:ascii="Arial" w:hAnsi="Arial" w:cs="Arial"/>
          <w:color w:val="000000"/>
        </w:rPr>
        <w:t>on the</w:t>
      </w:r>
      <w:r w:rsidR="009D6CD6">
        <w:rPr>
          <w:rFonts w:ascii="Arial" w:hAnsi="Arial" w:cs="Arial"/>
          <w:color w:val="000000"/>
        </w:rPr>
        <w:t xml:space="preserve"> three core functions</w:t>
      </w:r>
      <w:r w:rsidR="00E94775">
        <w:rPr>
          <w:rFonts w:ascii="Arial" w:hAnsi="Arial" w:cs="Arial"/>
          <w:color w:val="000000"/>
        </w:rPr>
        <w:t>,</w:t>
      </w:r>
      <w:r w:rsidR="009D6CD6">
        <w:rPr>
          <w:rFonts w:ascii="Arial" w:hAnsi="Arial" w:cs="Arial"/>
          <w:color w:val="000000"/>
        </w:rPr>
        <w:t xml:space="preserve"> it was strengthened by two new appointments</w:t>
      </w:r>
      <w:r w:rsidR="00E94775">
        <w:rPr>
          <w:rFonts w:ascii="Arial" w:hAnsi="Arial" w:cs="Arial"/>
          <w:color w:val="000000"/>
        </w:rPr>
        <w:t>,</w:t>
      </w:r>
      <w:r w:rsidR="009D6CD6">
        <w:rPr>
          <w:rFonts w:ascii="Arial" w:hAnsi="Arial" w:cs="Arial"/>
          <w:color w:val="000000"/>
        </w:rPr>
        <w:t xml:space="preserve"> a parent governor – Jonathan </w:t>
      </w:r>
      <w:r>
        <w:rPr>
          <w:rFonts w:ascii="Arial" w:hAnsi="Arial" w:cs="Arial"/>
          <w:color w:val="000000"/>
        </w:rPr>
        <w:t xml:space="preserve">Minckley </w:t>
      </w:r>
      <w:r w:rsidR="009D6CD6">
        <w:rPr>
          <w:rFonts w:ascii="Arial" w:hAnsi="Arial" w:cs="Arial"/>
          <w:color w:val="000000"/>
        </w:rPr>
        <w:t xml:space="preserve">and a co-opted governor </w:t>
      </w:r>
      <w:r w:rsidR="00E94775">
        <w:rPr>
          <w:rFonts w:ascii="Arial" w:hAnsi="Arial" w:cs="Arial"/>
          <w:color w:val="000000"/>
        </w:rPr>
        <w:t xml:space="preserve">– </w:t>
      </w:r>
      <w:r w:rsidR="009D6CD6">
        <w:rPr>
          <w:rFonts w:ascii="Arial" w:hAnsi="Arial" w:cs="Arial"/>
          <w:color w:val="000000"/>
        </w:rPr>
        <w:t>Margaret</w:t>
      </w:r>
      <w:r>
        <w:rPr>
          <w:rFonts w:ascii="Arial" w:hAnsi="Arial" w:cs="Arial"/>
          <w:color w:val="000000"/>
        </w:rPr>
        <w:t xml:space="preserve"> </w:t>
      </w:r>
      <w:proofErr w:type="spellStart"/>
      <w:r>
        <w:rPr>
          <w:rFonts w:ascii="Arial" w:hAnsi="Arial" w:cs="Arial"/>
          <w:color w:val="000000"/>
        </w:rPr>
        <w:t>Turrel</w:t>
      </w:r>
      <w:proofErr w:type="spellEnd"/>
      <w:r w:rsidR="00E94775">
        <w:rPr>
          <w:rFonts w:ascii="Arial" w:hAnsi="Arial" w:cs="Arial"/>
          <w:color w:val="000000"/>
        </w:rPr>
        <w:t>.</w:t>
      </w:r>
      <w:r w:rsidR="009D6CD6">
        <w:rPr>
          <w:rFonts w:ascii="Arial" w:hAnsi="Arial" w:cs="Arial"/>
          <w:color w:val="000000"/>
        </w:rPr>
        <w:t xml:space="preserve">  </w:t>
      </w:r>
      <w:r w:rsidR="00E94775">
        <w:rPr>
          <w:rFonts w:ascii="Arial" w:hAnsi="Arial" w:cs="Arial"/>
          <w:color w:val="000000"/>
        </w:rPr>
        <w:t>However</w:t>
      </w:r>
      <w:r w:rsidR="00537F9A">
        <w:rPr>
          <w:rFonts w:ascii="Arial" w:hAnsi="Arial" w:cs="Arial"/>
          <w:color w:val="000000"/>
        </w:rPr>
        <w:t xml:space="preserve"> sadly</w:t>
      </w:r>
      <w:r w:rsidR="00E94775">
        <w:rPr>
          <w:rFonts w:ascii="Arial" w:hAnsi="Arial" w:cs="Arial"/>
          <w:color w:val="000000"/>
        </w:rPr>
        <w:t>, Alan Bradley, a long serving governor, champion and advocate of the school</w:t>
      </w:r>
      <w:r w:rsidR="00537F9A">
        <w:rPr>
          <w:rFonts w:ascii="Arial" w:hAnsi="Arial" w:cs="Arial"/>
          <w:color w:val="000000"/>
        </w:rPr>
        <w:t>,</w:t>
      </w:r>
      <w:r w:rsidR="00E94775">
        <w:rPr>
          <w:rFonts w:ascii="Arial" w:hAnsi="Arial" w:cs="Arial"/>
          <w:color w:val="000000"/>
        </w:rPr>
        <w:t xml:space="preserve"> died. </w:t>
      </w:r>
      <w:r w:rsidR="003A069D">
        <w:rPr>
          <w:rFonts w:ascii="Arial" w:hAnsi="Arial" w:cs="Arial"/>
          <w:color w:val="000000"/>
        </w:rPr>
        <w:t xml:space="preserve">Alan </w:t>
      </w:r>
      <w:r w:rsidR="003D44FF">
        <w:rPr>
          <w:rFonts w:ascii="Arial" w:hAnsi="Arial" w:cs="Arial"/>
          <w:color w:val="000000"/>
        </w:rPr>
        <w:t>was often seen around the school listening to the younger children read</w:t>
      </w:r>
      <w:r w:rsidR="00214ABE">
        <w:rPr>
          <w:rFonts w:ascii="Arial" w:hAnsi="Arial" w:cs="Arial"/>
          <w:color w:val="000000"/>
        </w:rPr>
        <w:t xml:space="preserve"> and</w:t>
      </w:r>
      <w:r w:rsidR="00815643">
        <w:rPr>
          <w:rFonts w:ascii="Arial" w:hAnsi="Arial" w:cs="Arial"/>
          <w:color w:val="000000"/>
        </w:rPr>
        <w:t xml:space="preserve"> </w:t>
      </w:r>
      <w:r w:rsidR="003D44FF">
        <w:rPr>
          <w:rFonts w:ascii="Arial" w:hAnsi="Arial" w:cs="Arial"/>
          <w:color w:val="000000"/>
        </w:rPr>
        <w:t xml:space="preserve">supporting events </w:t>
      </w:r>
      <w:r w:rsidR="00214ABE">
        <w:rPr>
          <w:rFonts w:ascii="Arial" w:hAnsi="Arial" w:cs="Arial"/>
          <w:color w:val="000000"/>
        </w:rPr>
        <w:t>&amp;</w:t>
      </w:r>
      <w:r w:rsidR="003D44FF">
        <w:rPr>
          <w:rFonts w:ascii="Arial" w:hAnsi="Arial" w:cs="Arial"/>
          <w:color w:val="000000"/>
        </w:rPr>
        <w:t xml:space="preserve"> </w:t>
      </w:r>
      <w:r w:rsidR="00EB348E">
        <w:rPr>
          <w:rFonts w:ascii="Arial" w:hAnsi="Arial" w:cs="Arial"/>
          <w:color w:val="000000"/>
        </w:rPr>
        <w:t>school visits on a regular basis</w:t>
      </w:r>
      <w:r w:rsidR="00490EAD">
        <w:rPr>
          <w:rFonts w:ascii="Arial" w:hAnsi="Arial" w:cs="Arial"/>
          <w:color w:val="000000"/>
        </w:rPr>
        <w:t xml:space="preserve">. He </w:t>
      </w:r>
      <w:r w:rsidR="00EB348E">
        <w:rPr>
          <w:rFonts w:ascii="Arial" w:hAnsi="Arial" w:cs="Arial"/>
          <w:color w:val="000000"/>
        </w:rPr>
        <w:t xml:space="preserve">is a </w:t>
      </w:r>
      <w:r w:rsidR="00537F9A">
        <w:rPr>
          <w:rFonts w:ascii="Arial" w:hAnsi="Arial" w:cs="Arial"/>
          <w:color w:val="000000"/>
        </w:rPr>
        <w:t>great</w:t>
      </w:r>
      <w:r w:rsidR="00EB348E">
        <w:rPr>
          <w:rFonts w:ascii="Arial" w:hAnsi="Arial" w:cs="Arial"/>
          <w:color w:val="000000"/>
        </w:rPr>
        <w:t xml:space="preserve"> loss to the </w:t>
      </w:r>
      <w:r w:rsidR="00223726">
        <w:rPr>
          <w:rFonts w:ascii="Arial" w:hAnsi="Arial" w:cs="Arial"/>
          <w:color w:val="000000"/>
        </w:rPr>
        <w:t xml:space="preserve">school </w:t>
      </w:r>
      <w:r w:rsidR="00EB348E">
        <w:rPr>
          <w:rFonts w:ascii="Arial" w:hAnsi="Arial" w:cs="Arial"/>
          <w:color w:val="000000"/>
        </w:rPr>
        <w:t>community.</w:t>
      </w:r>
    </w:p>
    <w:p w14:paraId="5E914787" w14:textId="13A72E89" w:rsidR="00981B66" w:rsidRDefault="00214ABE" w:rsidP="00422246">
      <w:pPr>
        <w:pStyle w:val="NormalWeb"/>
        <w:jc w:val="both"/>
        <w:rPr>
          <w:rFonts w:ascii="Arial" w:hAnsi="Arial" w:cs="Arial"/>
          <w:color w:val="000000"/>
        </w:rPr>
      </w:pPr>
      <w:r>
        <w:rPr>
          <w:rFonts w:ascii="Arial" w:hAnsi="Arial" w:cs="Arial"/>
          <w:color w:val="000000"/>
        </w:rPr>
        <w:t>All the governors</w:t>
      </w:r>
      <w:r w:rsidR="002A62D5" w:rsidRPr="002A62D5">
        <w:rPr>
          <w:rFonts w:ascii="Arial" w:hAnsi="Arial" w:cs="Arial"/>
          <w:color w:val="000000"/>
        </w:rPr>
        <w:t xml:space="preserve"> care passionately about the safety and the education of your </w:t>
      </w:r>
      <w:r w:rsidR="00422246" w:rsidRPr="002A62D5">
        <w:rPr>
          <w:rFonts w:ascii="Arial" w:hAnsi="Arial" w:cs="Arial"/>
          <w:color w:val="000000"/>
        </w:rPr>
        <w:t>children,</w:t>
      </w:r>
      <w:r w:rsidR="002A62D5" w:rsidRPr="002A62D5">
        <w:rPr>
          <w:rFonts w:ascii="Arial" w:hAnsi="Arial" w:cs="Arial"/>
          <w:color w:val="000000"/>
        </w:rPr>
        <w:t xml:space="preserve"> and </w:t>
      </w:r>
      <w:r w:rsidR="00C9273E">
        <w:rPr>
          <w:rFonts w:ascii="Arial" w:hAnsi="Arial" w:cs="Arial"/>
          <w:color w:val="000000"/>
        </w:rPr>
        <w:t xml:space="preserve">we </w:t>
      </w:r>
      <w:r w:rsidR="002A62D5" w:rsidRPr="002A62D5">
        <w:rPr>
          <w:rFonts w:ascii="Arial" w:hAnsi="Arial" w:cs="Arial"/>
          <w:color w:val="000000"/>
        </w:rPr>
        <w:t xml:space="preserve">each try to bring our little bit of expertise to making </w:t>
      </w:r>
      <w:r w:rsidR="00017EB8">
        <w:rPr>
          <w:rFonts w:ascii="Arial" w:hAnsi="Arial" w:cs="Arial"/>
          <w:color w:val="000000"/>
        </w:rPr>
        <w:t xml:space="preserve">Vine Tree </w:t>
      </w:r>
      <w:r w:rsidR="002A62D5" w:rsidRPr="002A62D5">
        <w:rPr>
          <w:rFonts w:ascii="Arial" w:hAnsi="Arial" w:cs="Arial"/>
          <w:color w:val="000000"/>
        </w:rPr>
        <w:t xml:space="preserve">a better school. We never think that we have achieved everything and are always looking to </w:t>
      </w:r>
      <w:r w:rsidR="00312C38">
        <w:rPr>
          <w:rFonts w:ascii="Arial" w:hAnsi="Arial" w:cs="Arial"/>
          <w:color w:val="000000"/>
        </w:rPr>
        <w:t>improve and further our training</w:t>
      </w:r>
      <w:r w:rsidR="002A62D5" w:rsidRPr="002A62D5">
        <w:rPr>
          <w:rFonts w:ascii="Arial" w:hAnsi="Arial" w:cs="Arial"/>
          <w:color w:val="000000"/>
        </w:rPr>
        <w:t xml:space="preserve">. </w:t>
      </w:r>
      <w:r w:rsidR="00422246" w:rsidRPr="00696FD9">
        <w:rPr>
          <w:rFonts w:ascii="Arial" w:hAnsi="Arial" w:cs="Arial"/>
          <w:color w:val="000000"/>
        </w:rPr>
        <w:t xml:space="preserve">Here at </w:t>
      </w:r>
      <w:r w:rsidR="00422246" w:rsidRPr="00696FD9">
        <w:rPr>
          <w:rFonts w:ascii="Arial" w:hAnsi="Arial" w:cs="Arial"/>
          <w:color w:val="000000"/>
        </w:rPr>
        <w:lastRenderedPageBreak/>
        <w:t xml:space="preserve">Vine Tree the governors endeavour to be ambitious for all the children and have a commitment to continuous school improvement. As a result, we focus on the key priorities identified in the Strategic Development Plan underpinned by the Vine Tree values of ‘treated fairly, respect, learn, include and enjoy’. </w:t>
      </w:r>
    </w:p>
    <w:p w14:paraId="1B6F3C1C" w14:textId="3BEC3D63" w:rsidR="005973A3" w:rsidRPr="00A020A9" w:rsidRDefault="005973A3" w:rsidP="008965F9">
      <w:pPr>
        <w:pStyle w:val="NormalWeb"/>
        <w:jc w:val="both"/>
        <w:rPr>
          <w:rFonts w:ascii="Arial" w:hAnsi="Arial" w:cs="Arial"/>
          <w:b/>
          <w:bCs/>
          <w:color w:val="000000"/>
          <w:sz w:val="28"/>
          <w:szCs w:val="28"/>
        </w:rPr>
      </w:pPr>
      <w:r w:rsidRPr="00A020A9">
        <w:rPr>
          <w:rFonts w:ascii="Arial" w:hAnsi="Arial" w:cs="Arial"/>
          <w:b/>
          <w:bCs/>
          <w:color w:val="000000"/>
          <w:sz w:val="28"/>
          <w:szCs w:val="28"/>
        </w:rPr>
        <w:t xml:space="preserve">Strategic </w:t>
      </w:r>
      <w:r w:rsidR="00A020A9" w:rsidRPr="00A020A9">
        <w:rPr>
          <w:rFonts w:ascii="Arial" w:hAnsi="Arial" w:cs="Arial"/>
          <w:b/>
          <w:bCs/>
          <w:color w:val="000000"/>
          <w:sz w:val="28"/>
          <w:szCs w:val="28"/>
        </w:rPr>
        <w:t>Development Plan</w:t>
      </w:r>
    </w:p>
    <w:p w14:paraId="37235794" w14:textId="098DAE95" w:rsidR="00816E1A" w:rsidRPr="00CE7E6B" w:rsidRDefault="00816E1A" w:rsidP="008965F9">
      <w:pPr>
        <w:pStyle w:val="NormalWeb"/>
        <w:jc w:val="both"/>
        <w:rPr>
          <w:rFonts w:ascii="Arial" w:hAnsi="Arial" w:cs="Arial"/>
          <w:b/>
          <w:bCs/>
          <w:color w:val="000000"/>
        </w:rPr>
      </w:pPr>
      <w:r w:rsidRPr="00CE7E6B">
        <w:rPr>
          <w:rFonts w:ascii="Arial" w:hAnsi="Arial" w:cs="Arial"/>
          <w:b/>
          <w:bCs/>
          <w:color w:val="000000"/>
        </w:rPr>
        <w:t>Quality of Education - currently graded as Good</w:t>
      </w:r>
    </w:p>
    <w:p w14:paraId="61E396EA" w14:textId="1569A5F5" w:rsidR="00816E1A" w:rsidRPr="00816E1A" w:rsidRDefault="00816E1A" w:rsidP="00C84E1E">
      <w:pPr>
        <w:pStyle w:val="NormalWeb"/>
        <w:numPr>
          <w:ilvl w:val="0"/>
          <w:numId w:val="4"/>
        </w:numPr>
        <w:jc w:val="both"/>
        <w:rPr>
          <w:rFonts w:ascii="Arial" w:hAnsi="Arial" w:cs="Arial"/>
          <w:color w:val="000000"/>
        </w:rPr>
      </w:pPr>
      <w:r w:rsidRPr="00816E1A">
        <w:rPr>
          <w:rFonts w:ascii="Arial" w:hAnsi="Arial" w:cs="Arial"/>
          <w:color w:val="000000"/>
        </w:rPr>
        <w:t>Continue with curriculum redesign and implementation to ensure pupils retain knowledge</w:t>
      </w:r>
      <w:r w:rsidR="00C84E1E">
        <w:rPr>
          <w:rFonts w:ascii="Arial" w:hAnsi="Arial" w:cs="Arial"/>
          <w:color w:val="000000"/>
        </w:rPr>
        <w:t>.</w:t>
      </w:r>
    </w:p>
    <w:p w14:paraId="73217A27" w14:textId="2D0E82D0" w:rsidR="00816E1A" w:rsidRPr="00816E1A" w:rsidRDefault="00816E1A" w:rsidP="00C84E1E">
      <w:pPr>
        <w:pStyle w:val="NormalWeb"/>
        <w:numPr>
          <w:ilvl w:val="0"/>
          <w:numId w:val="4"/>
        </w:numPr>
        <w:jc w:val="both"/>
        <w:rPr>
          <w:rFonts w:ascii="Arial" w:hAnsi="Arial" w:cs="Arial"/>
          <w:color w:val="000000"/>
        </w:rPr>
      </w:pPr>
      <w:r w:rsidRPr="00816E1A">
        <w:rPr>
          <w:rFonts w:ascii="Arial" w:hAnsi="Arial" w:cs="Arial"/>
          <w:color w:val="000000"/>
        </w:rPr>
        <w:t>Continue to improve the quality of education so that all pupils make good progress from their starting points and pupils are sufficiently challenged across all subjects.</w:t>
      </w:r>
    </w:p>
    <w:p w14:paraId="18390BF7" w14:textId="665820A1" w:rsidR="00816E1A" w:rsidRDefault="00816E1A" w:rsidP="00C84E1E">
      <w:pPr>
        <w:pStyle w:val="NormalWeb"/>
        <w:numPr>
          <w:ilvl w:val="0"/>
          <w:numId w:val="4"/>
        </w:numPr>
        <w:jc w:val="both"/>
        <w:rPr>
          <w:rFonts w:ascii="Arial" w:hAnsi="Arial" w:cs="Arial"/>
          <w:color w:val="000000"/>
        </w:rPr>
      </w:pPr>
      <w:r w:rsidRPr="00816E1A">
        <w:rPr>
          <w:rFonts w:ascii="Arial" w:hAnsi="Arial" w:cs="Arial"/>
          <w:color w:val="000000"/>
        </w:rPr>
        <w:t>Literacy skills, particularly writing and vocabulary, will be further developed throughout the curriculum to empower pupils to unlock further progress</w:t>
      </w:r>
    </w:p>
    <w:p w14:paraId="2B2679EE" w14:textId="77777777" w:rsidR="00055912" w:rsidRPr="00CE7E6B" w:rsidRDefault="00055912" w:rsidP="00ED4229">
      <w:pPr>
        <w:pStyle w:val="NormalWeb"/>
        <w:jc w:val="both"/>
        <w:rPr>
          <w:rFonts w:ascii="Arial" w:hAnsi="Arial" w:cs="Arial"/>
          <w:b/>
          <w:bCs/>
          <w:color w:val="000000"/>
        </w:rPr>
      </w:pPr>
      <w:r w:rsidRPr="00CE7E6B">
        <w:rPr>
          <w:rFonts w:ascii="Arial" w:hAnsi="Arial" w:cs="Arial"/>
          <w:b/>
          <w:bCs/>
          <w:color w:val="000000"/>
        </w:rPr>
        <w:t>Behaviour and Attitudes - currently graded as Good</w:t>
      </w:r>
    </w:p>
    <w:p w14:paraId="3B6A5DB7" w14:textId="77777777" w:rsidR="00CF66A5" w:rsidRDefault="00055912" w:rsidP="00310354">
      <w:pPr>
        <w:pStyle w:val="NormalWeb"/>
        <w:numPr>
          <w:ilvl w:val="0"/>
          <w:numId w:val="4"/>
        </w:numPr>
        <w:jc w:val="both"/>
        <w:rPr>
          <w:rFonts w:ascii="Arial" w:hAnsi="Arial" w:cs="Arial"/>
          <w:color w:val="000000"/>
        </w:rPr>
      </w:pPr>
      <w:r w:rsidRPr="00CF66A5">
        <w:rPr>
          <w:rFonts w:ascii="Arial" w:hAnsi="Arial" w:cs="Arial"/>
          <w:color w:val="000000"/>
        </w:rPr>
        <w:t>Continue to ensure that attendance at school is a key priority for all children</w:t>
      </w:r>
    </w:p>
    <w:p w14:paraId="20D2E65A" w14:textId="5B392C6E" w:rsidR="00055912" w:rsidRPr="00CF66A5" w:rsidRDefault="00055912" w:rsidP="00310354">
      <w:pPr>
        <w:pStyle w:val="NormalWeb"/>
        <w:numPr>
          <w:ilvl w:val="0"/>
          <w:numId w:val="4"/>
        </w:numPr>
        <w:jc w:val="both"/>
        <w:rPr>
          <w:rFonts w:ascii="Arial" w:hAnsi="Arial" w:cs="Arial"/>
          <w:color w:val="000000"/>
        </w:rPr>
      </w:pPr>
      <w:r w:rsidRPr="00CF66A5">
        <w:rPr>
          <w:rFonts w:ascii="Arial" w:hAnsi="Arial" w:cs="Arial"/>
          <w:color w:val="000000"/>
        </w:rPr>
        <w:t>Gain the views of children to ensure that they feel safe and positive about school</w:t>
      </w:r>
    </w:p>
    <w:p w14:paraId="56EEEFED" w14:textId="77777777" w:rsidR="00CF66A5" w:rsidRPr="00CE7E6B" w:rsidRDefault="00CF66A5" w:rsidP="00ED4229">
      <w:pPr>
        <w:pStyle w:val="NormalWeb"/>
        <w:jc w:val="both"/>
        <w:rPr>
          <w:rFonts w:ascii="Arial" w:hAnsi="Arial" w:cs="Arial"/>
          <w:b/>
          <w:bCs/>
          <w:color w:val="000000"/>
        </w:rPr>
      </w:pPr>
      <w:r w:rsidRPr="00CE7E6B">
        <w:rPr>
          <w:rFonts w:ascii="Arial" w:hAnsi="Arial" w:cs="Arial"/>
          <w:b/>
          <w:bCs/>
          <w:color w:val="000000"/>
        </w:rPr>
        <w:t>Personal Development - currently graded as Good</w:t>
      </w:r>
    </w:p>
    <w:p w14:paraId="27773044" w14:textId="110DB9C2" w:rsidR="00CF66A5" w:rsidRPr="00CF66A5" w:rsidRDefault="00CF66A5" w:rsidP="00CF66A5">
      <w:pPr>
        <w:pStyle w:val="NormalWeb"/>
        <w:numPr>
          <w:ilvl w:val="0"/>
          <w:numId w:val="4"/>
        </w:numPr>
        <w:jc w:val="both"/>
        <w:rPr>
          <w:rFonts w:ascii="Arial" w:hAnsi="Arial" w:cs="Arial"/>
          <w:color w:val="000000"/>
        </w:rPr>
      </w:pPr>
      <w:r w:rsidRPr="00CF66A5">
        <w:rPr>
          <w:rFonts w:ascii="Arial" w:hAnsi="Arial" w:cs="Arial"/>
          <w:color w:val="000000"/>
        </w:rPr>
        <w:t>Ensure that staff workload is a key priority for governors</w:t>
      </w:r>
    </w:p>
    <w:p w14:paraId="22835A07" w14:textId="39D76A3A" w:rsidR="00CF66A5" w:rsidRPr="00CF66A5" w:rsidRDefault="00CF66A5" w:rsidP="00CF66A5">
      <w:pPr>
        <w:pStyle w:val="NormalWeb"/>
        <w:numPr>
          <w:ilvl w:val="0"/>
          <w:numId w:val="4"/>
        </w:numPr>
        <w:jc w:val="both"/>
        <w:rPr>
          <w:rFonts w:ascii="Arial" w:hAnsi="Arial" w:cs="Arial"/>
          <w:color w:val="000000"/>
        </w:rPr>
      </w:pPr>
      <w:r w:rsidRPr="00CF66A5">
        <w:rPr>
          <w:rFonts w:ascii="Arial" w:hAnsi="Arial" w:cs="Arial"/>
          <w:color w:val="000000"/>
        </w:rPr>
        <w:t>Refresh our healthy eating policy</w:t>
      </w:r>
    </w:p>
    <w:p w14:paraId="17395F57" w14:textId="2BA4322F" w:rsidR="00CF66A5" w:rsidRDefault="00CF66A5" w:rsidP="00CF66A5">
      <w:pPr>
        <w:pStyle w:val="NormalWeb"/>
        <w:numPr>
          <w:ilvl w:val="0"/>
          <w:numId w:val="4"/>
        </w:numPr>
        <w:jc w:val="both"/>
        <w:rPr>
          <w:rFonts w:ascii="Arial" w:hAnsi="Arial" w:cs="Arial"/>
          <w:color w:val="000000"/>
        </w:rPr>
      </w:pPr>
      <w:r w:rsidRPr="00CF66A5">
        <w:rPr>
          <w:rFonts w:ascii="Arial" w:hAnsi="Arial" w:cs="Arial"/>
          <w:color w:val="000000"/>
        </w:rPr>
        <w:t>Further develop our pupil voice strategy</w:t>
      </w:r>
    </w:p>
    <w:p w14:paraId="326A66F2" w14:textId="77777777" w:rsidR="002B69A6" w:rsidRPr="00CE7E6B" w:rsidRDefault="002B69A6" w:rsidP="00ED4229">
      <w:pPr>
        <w:pStyle w:val="NormalWeb"/>
        <w:jc w:val="both"/>
        <w:rPr>
          <w:rFonts w:ascii="Arial" w:hAnsi="Arial" w:cs="Arial"/>
          <w:b/>
          <w:bCs/>
          <w:color w:val="000000"/>
        </w:rPr>
      </w:pPr>
      <w:r w:rsidRPr="00CE7E6B">
        <w:rPr>
          <w:rFonts w:ascii="Arial" w:hAnsi="Arial" w:cs="Arial"/>
          <w:b/>
          <w:bCs/>
          <w:color w:val="000000"/>
        </w:rPr>
        <w:t>Leadership and Management - currently graded as Good</w:t>
      </w:r>
    </w:p>
    <w:p w14:paraId="36FC0FE1" w14:textId="6F7174A5" w:rsidR="002B69A6" w:rsidRPr="002B69A6" w:rsidRDefault="002B69A6" w:rsidP="002B69A6">
      <w:pPr>
        <w:pStyle w:val="NormalWeb"/>
        <w:numPr>
          <w:ilvl w:val="0"/>
          <w:numId w:val="4"/>
        </w:numPr>
        <w:jc w:val="both"/>
        <w:rPr>
          <w:rFonts w:ascii="Arial" w:hAnsi="Arial" w:cs="Arial"/>
          <w:color w:val="000000"/>
        </w:rPr>
      </w:pPr>
      <w:r w:rsidRPr="002B69A6">
        <w:rPr>
          <w:rFonts w:ascii="Arial" w:hAnsi="Arial" w:cs="Arial"/>
          <w:color w:val="000000"/>
        </w:rPr>
        <w:t xml:space="preserve">Embed the culture of high expectations which </w:t>
      </w:r>
      <w:r w:rsidR="003B4AC1">
        <w:rPr>
          <w:rFonts w:ascii="Arial" w:hAnsi="Arial" w:cs="Arial"/>
          <w:color w:val="000000"/>
        </w:rPr>
        <w:t xml:space="preserve">will have </w:t>
      </w:r>
      <w:r w:rsidRPr="002B69A6">
        <w:rPr>
          <w:rFonts w:ascii="Arial" w:hAnsi="Arial" w:cs="Arial"/>
          <w:color w:val="000000"/>
        </w:rPr>
        <w:t>a positive impact on pupils as well as recognising the need for staff CPD</w:t>
      </w:r>
    </w:p>
    <w:p w14:paraId="7EFA0CE4" w14:textId="55C2A9E8" w:rsidR="002B69A6" w:rsidRPr="002B69A6" w:rsidRDefault="002B69A6" w:rsidP="002B69A6">
      <w:pPr>
        <w:pStyle w:val="NormalWeb"/>
        <w:numPr>
          <w:ilvl w:val="0"/>
          <w:numId w:val="4"/>
        </w:numPr>
        <w:jc w:val="both"/>
        <w:rPr>
          <w:rFonts w:ascii="Arial" w:hAnsi="Arial" w:cs="Arial"/>
          <w:color w:val="000000"/>
        </w:rPr>
      </w:pPr>
      <w:r w:rsidRPr="002B69A6">
        <w:rPr>
          <w:rFonts w:ascii="Arial" w:hAnsi="Arial" w:cs="Arial"/>
          <w:color w:val="000000"/>
        </w:rPr>
        <w:t>Ensure that staff well-being is a high priority for governors and leaders</w:t>
      </w:r>
    </w:p>
    <w:p w14:paraId="2A5CFB59" w14:textId="33AF286E" w:rsidR="002B69A6" w:rsidRDefault="002B69A6" w:rsidP="002B69A6">
      <w:pPr>
        <w:pStyle w:val="NormalWeb"/>
        <w:numPr>
          <w:ilvl w:val="0"/>
          <w:numId w:val="4"/>
        </w:numPr>
        <w:jc w:val="both"/>
        <w:rPr>
          <w:rFonts w:ascii="Arial" w:hAnsi="Arial" w:cs="Arial"/>
          <w:color w:val="000000"/>
        </w:rPr>
      </w:pPr>
      <w:r w:rsidRPr="002B69A6">
        <w:rPr>
          <w:rFonts w:ascii="Arial" w:hAnsi="Arial" w:cs="Arial"/>
          <w:color w:val="000000"/>
        </w:rPr>
        <w:t>Safeguarding is effective</w:t>
      </w:r>
    </w:p>
    <w:p w14:paraId="657358EC" w14:textId="77777777" w:rsidR="00337684" w:rsidRPr="008965F9" w:rsidRDefault="00337684" w:rsidP="00ED4229">
      <w:pPr>
        <w:pStyle w:val="NormalWeb"/>
        <w:jc w:val="both"/>
        <w:rPr>
          <w:rFonts w:ascii="Arial" w:hAnsi="Arial" w:cs="Arial"/>
          <w:b/>
          <w:bCs/>
          <w:color w:val="000000"/>
        </w:rPr>
      </w:pPr>
      <w:r w:rsidRPr="008965F9">
        <w:rPr>
          <w:rFonts w:ascii="Arial" w:hAnsi="Arial" w:cs="Arial"/>
          <w:b/>
          <w:bCs/>
          <w:color w:val="000000"/>
        </w:rPr>
        <w:t>EYFS provision currently graded as Good</w:t>
      </w:r>
    </w:p>
    <w:p w14:paraId="152746BB" w14:textId="6CA63740" w:rsidR="00337684" w:rsidRPr="00337684" w:rsidRDefault="00337684" w:rsidP="00337684">
      <w:pPr>
        <w:pStyle w:val="NormalWeb"/>
        <w:numPr>
          <w:ilvl w:val="0"/>
          <w:numId w:val="4"/>
        </w:numPr>
        <w:jc w:val="both"/>
        <w:rPr>
          <w:rFonts w:ascii="Arial" w:hAnsi="Arial" w:cs="Arial"/>
          <w:color w:val="000000"/>
        </w:rPr>
      </w:pPr>
      <w:r w:rsidRPr="00337684">
        <w:rPr>
          <w:rFonts w:ascii="Arial" w:hAnsi="Arial" w:cs="Arial"/>
          <w:color w:val="000000"/>
        </w:rPr>
        <w:t>To further develop the role of all adults in the EYFS to ensure effective challenge.</w:t>
      </w:r>
    </w:p>
    <w:p w14:paraId="4717CC10" w14:textId="59C04191" w:rsidR="00337684" w:rsidRDefault="00337684" w:rsidP="00337684">
      <w:pPr>
        <w:pStyle w:val="NormalWeb"/>
        <w:numPr>
          <w:ilvl w:val="0"/>
          <w:numId w:val="4"/>
        </w:numPr>
        <w:jc w:val="both"/>
        <w:rPr>
          <w:rFonts w:ascii="Arial" w:hAnsi="Arial" w:cs="Arial"/>
          <w:color w:val="000000"/>
        </w:rPr>
      </w:pPr>
      <w:r w:rsidRPr="00337684">
        <w:rPr>
          <w:rFonts w:ascii="Arial" w:hAnsi="Arial" w:cs="Arial"/>
          <w:color w:val="000000"/>
        </w:rPr>
        <w:t>To continue to embed our Phonics</w:t>
      </w:r>
      <w:r w:rsidR="00573CA4">
        <w:rPr>
          <w:rFonts w:ascii="Arial" w:hAnsi="Arial" w:cs="Arial"/>
          <w:color w:val="000000"/>
        </w:rPr>
        <w:t xml:space="preserve">, </w:t>
      </w:r>
      <w:r w:rsidRPr="00337684">
        <w:rPr>
          <w:rFonts w:ascii="Arial" w:hAnsi="Arial" w:cs="Arial"/>
          <w:color w:val="000000"/>
        </w:rPr>
        <w:t xml:space="preserve">Writing and Maths strategies in combination with </w:t>
      </w:r>
      <w:r w:rsidR="00573CA4">
        <w:rPr>
          <w:rFonts w:ascii="Arial" w:hAnsi="Arial" w:cs="Arial"/>
          <w:color w:val="000000"/>
        </w:rPr>
        <w:t xml:space="preserve">the </w:t>
      </w:r>
      <w:r w:rsidRPr="00337684">
        <w:rPr>
          <w:rFonts w:ascii="Arial" w:hAnsi="Arial" w:cs="Arial"/>
          <w:color w:val="000000"/>
        </w:rPr>
        <w:t>CPD partners</w:t>
      </w:r>
    </w:p>
    <w:p w14:paraId="1813E3FC" w14:textId="4398F842" w:rsidR="003A4F95" w:rsidRDefault="00422246" w:rsidP="002A62D5">
      <w:pPr>
        <w:pStyle w:val="NormalWeb"/>
        <w:jc w:val="both"/>
        <w:rPr>
          <w:rFonts w:ascii="Arial" w:hAnsi="Arial" w:cs="Arial"/>
          <w:color w:val="000000"/>
        </w:rPr>
      </w:pPr>
      <w:r w:rsidRPr="00696FD9">
        <w:rPr>
          <w:rFonts w:ascii="Arial" w:hAnsi="Arial" w:cs="Arial"/>
          <w:color w:val="000000"/>
        </w:rPr>
        <w:t>To carry out our roles and responsibilities, as a full governing board (FGB), we meet twice a term and when able to do so, governors visit the school to meet and talk to the staff and children.</w:t>
      </w:r>
      <w:r w:rsidR="00721D0C">
        <w:rPr>
          <w:rFonts w:ascii="Arial" w:hAnsi="Arial" w:cs="Arial"/>
          <w:color w:val="000000"/>
        </w:rPr>
        <w:t xml:space="preserve"> T</w:t>
      </w:r>
      <w:r w:rsidR="002A62D5" w:rsidRPr="002A62D5">
        <w:rPr>
          <w:rFonts w:ascii="Arial" w:hAnsi="Arial" w:cs="Arial"/>
          <w:color w:val="000000"/>
        </w:rPr>
        <w:t xml:space="preserve">he Chair of Governors meets with the </w:t>
      </w:r>
      <w:r w:rsidR="00721D0C">
        <w:rPr>
          <w:rFonts w:ascii="Arial" w:hAnsi="Arial" w:cs="Arial"/>
          <w:color w:val="000000"/>
        </w:rPr>
        <w:t>School Improvement Partner</w:t>
      </w:r>
      <w:r w:rsidR="00126278">
        <w:rPr>
          <w:rFonts w:ascii="Arial" w:hAnsi="Arial" w:cs="Arial"/>
          <w:color w:val="000000"/>
        </w:rPr>
        <w:t xml:space="preserve"> and the report is shared with all </w:t>
      </w:r>
      <w:r w:rsidR="008B6F3D">
        <w:rPr>
          <w:rFonts w:ascii="Arial" w:hAnsi="Arial" w:cs="Arial"/>
          <w:color w:val="000000"/>
        </w:rPr>
        <w:t xml:space="preserve">the </w:t>
      </w:r>
      <w:r w:rsidR="00126278">
        <w:rPr>
          <w:rFonts w:ascii="Arial" w:hAnsi="Arial" w:cs="Arial"/>
          <w:color w:val="000000"/>
        </w:rPr>
        <w:t>governors</w:t>
      </w:r>
      <w:r w:rsidR="002A62D5" w:rsidRPr="002A62D5">
        <w:rPr>
          <w:rFonts w:ascii="Arial" w:hAnsi="Arial" w:cs="Arial"/>
          <w:color w:val="000000"/>
        </w:rPr>
        <w:t>.</w:t>
      </w:r>
      <w:r w:rsidR="00126278">
        <w:rPr>
          <w:rFonts w:ascii="Arial" w:hAnsi="Arial" w:cs="Arial"/>
          <w:color w:val="000000"/>
        </w:rPr>
        <w:t xml:space="preserve"> </w:t>
      </w:r>
    </w:p>
    <w:p w14:paraId="62D27AFA" w14:textId="722BB340" w:rsidR="00126278" w:rsidRDefault="00626916" w:rsidP="002A62D5">
      <w:pPr>
        <w:pStyle w:val="NormalWeb"/>
        <w:jc w:val="both"/>
        <w:rPr>
          <w:rFonts w:ascii="Arial" w:hAnsi="Arial" w:cs="Arial"/>
          <w:color w:val="000000"/>
        </w:rPr>
      </w:pPr>
      <w:r>
        <w:rPr>
          <w:rFonts w:ascii="Arial" w:hAnsi="Arial" w:cs="Arial"/>
          <w:color w:val="000000"/>
        </w:rPr>
        <w:t xml:space="preserve">In January 2023 Ofsted </w:t>
      </w:r>
      <w:r w:rsidR="00FB1831">
        <w:rPr>
          <w:rFonts w:ascii="Arial" w:hAnsi="Arial" w:cs="Arial"/>
          <w:color w:val="000000"/>
        </w:rPr>
        <w:t xml:space="preserve">said that Vine Tree continued to be a good school. </w:t>
      </w:r>
      <w:r w:rsidR="00126278">
        <w:rPr>
          <w:rFonts w:ascii="Arial" w:hAnsi="Arial" w:cs="Arial"/>
          <w:color w:val="000000"/>
        </w:rPr>
        <w:t>To address</w:t>
      </w:r>
      <w:r w:rsidR="00126278" w:rsidRPr="00696FD9">
        <w:rPr>
          <w:rFonts w:ascii="Arial" w:hAnsi="Arial" w:cs="Arial"/>
          <w:color w:val="000000"/>
        </w:rPr>
        <w:t xml:space="preserve"> the two development areas identified, the FGB have aligned link governors to focus on these areas, </w:t>
      </w:r>
      <w:r w:rsidR="00916E11">
        <w:rPr>
          <w:rFonts w:ascii="Arial" w:hAnsi="Arial" w:cs="Arial"/>
          <w:color w:val="000000"/>
        </w:rPr>
        <w:t>they</w:t>
      </w:r>
      <w:r w:rsidR="00126278" w:rsidRPr="00696FD9">
        <w:rPr>
          <w:rFonts w:ascii="Arial" w:hAnsi="Arial" w:cs="Arial"/>
          <w:color w:val="000000"/>
        </w:rPr>
        <w:t xml:space="preserve"> report back to the full board at the half termly meetings.</w:t>
      </w:r>
      <w:r w:rsidR="00126278">
        <w:rPr>
          <w:rFonts w:ascii="Arial" w:hAnsi="Arial" w:cs="Arial"/>
          <w:color w:val="000000"/>
        </w:rPr>
        <w:t xml:space="preserve"> </w:t>
      </w:r>
    </w:p>
    <w:p w14:paraId="73925F15" w14:textId="5936FD63" w:rsidR="00B01838" w:rsidRDefault="00B01838" w:rsidP="00B01838">
      <w:pPr>
        <w:pStyle w:val="NormalWeb"/>
        <w:numPr>
          <w:ilvl w:val="0"/>
          <w:numId w:val="4"/>
        </w:numPr>
        <w:jc w:val="both"/>
        <w:rPr>
          <w:rFonts w:ascii="Arial" w:hAnsi="Arial" w:cs="Arial"/>
          <w:color w:val="000000"/>
        </w:rPr>
      </w:pPr>
      <w:r>
        <w:rPr>
          <w:rFonts w:ascii="Arial" w:hAnsi="Arial" w:cs="Arial"/>
          <w:color w:val="000000"/>
        </w:rPr>
        <w:t>I</w:t>
      </w:r>
      <w:r w:rsidRPr="00B01838">
        <w:rPr>
          <w:rFonts w:ascii="Arial" w:hAnsi="Arial" w:cs="Arial"/>
          <w:color w:val="000000"/>
        </w:rPr>
        <w:t xml:space="preserve">n a small number of subjects, leaders have not identified the key knowledge that pupils need to know. This hinders teachers in designing learning for pupils. Leaders should ensure that staff are informed well about what curriculum content to deliver and when this knowledge </w:t>
      </w:r>
      <w:r w:rsidRPr="00B01838">
        <w:rPr>
          <w:rFonts w:ascii="Arial" w:hAnsi="Arial" w:cs="Arial"/>
          <w:color w:val="000000"/>
        </w:rPr>
        <w:lastRenderedPageBreak/>
        <w:t>should be taught. This will help to ensure that pupils, including those with SEND, acquire all the important knowledge they need.</w:t>
      </w:r>
    </w:p>
    <w:p w14:paraId="5F558FFF" w14:textId="02F6F7F5" w:rsidR="00B01838" w:rsidRDefault="00B01838" w:rsidP="00B01838">
      <w:pPr>
        <w:pStyle w:val="NormalWeb"/>
        <w:numPr>
          <w:ilvl w:val="0"/>
          <w:numId w:val="4"/>
        </w:numPr>
        <w:jc w:val="both"/>
        <w:rPr>
          <w:rFonts w:ascii="Arial" w:hAnsi="Arial" w:cs="Arial"/>
          <w:color w:val="000000"/>
        </w:rPr>
      </w:pPr>
      <w:r w:rsidRPr="00B01838">
        <w:rPr>
          <w:rFonts w:ascii="Arial" w:hAnsi="Arial" w:cs="Arial"/>
          <w:color w:val="000000"/>
        </w:rPr>
        <w:t>Some staff do not feel that those responsible for governance have given sufficient attention to their workload and well-being. This has had a negative impact on some teachers’ morale. Members of the governing body should ensure that they give enough consideration to the workload of staff when holding leaders to account for the quality of education.</w:t>
      </w:r>
    </w:p>
    <w:p w14:paraId="36D1D858" w14:textId="561EEF22" w:rsidR="00244417" w:rsidRDefault="00081DC3" w:rsidP="000D1AE5">
      <w:pPr>
        <w:pStyle w:val="NormalWeb"/>
        <w:jc w:val="both"/>
        <w:rPr>
          <w:rFonts w:ascii="Arial" w:hAnsi="Arial" w:cs="Arial"/>
          <w:color w:val="000000"/>
        </w:rPr>
      </w:pPr>
      <w:r w:rsidRPr="00696FD9">
        <w:rPr>
          <w:rFonts w:ascii="Arial" w:hAnsi="Arial" w:cs="Arial"/>
          <w:color w:val="000000"/>
        </w:rPr>
        <w:t xml:space="preserve">To keep parents informed the Part </w:t>
      </w:r>
      <w:r w:rsidR="00696FD9">
        <w:rPr>
          <w:rFonts w:ascii="Arial" w:hAnsi="Arial" w:cs="Arial"/>
          <w:color w:val="000000"/>
        </w:rPr>
        <w:t>1</w:t>
      </w:r>
      <w:r w:rsidRPr="00696FD9">
        <w:rPr>
          <w:rFonts w:ascii="Arial" w:hAnsi="Arial" w:cs="Arial"/>
          <w:color w:val="000000"/>
        </w:rPr>
        <w:t xml:space="preserve"> minutes, once approved, are available from the office and we </w:t>
      </w:r>
      <w:r w:rsidR="00B15468">
        <w:rPr>
          <w:rFonts w:ascii="Arial" w:hAnsi="Arial" w:cs="Arial"/>
          <w:color w:val="000000"/>
        </w:rPr>
        <w:t xml:space="preserve">as governors </w:t>
      </w:r>
      <w:r w:rsidRPr="00696FD9">
        <w:rPr>
          <w:rFonts w:ascii="Arial" w:hAnsi="Arial" w:cs="Arial"/>
          <w:color w:val="000000"/>
        </w:rPr>
        <w:t xml:space="preserve">endeavour to be accessible as possible, you may even see us around school, if you </w:t>
      </w:r>
      <w:r w:rsidR="00BA4635" w:rsidRPr="00696FD9">
        <w:rPr>
          <w:rFonts w:ascii="Arial" w:hAnsi="Arial" w:cs="Arial"/>
          <w:color w:val="000000"/>
        </w:rPr>
        <w:t>do,</w:t>
      </w:r>
      <w:r w:rsidRPr="00696FD9">
        <w:rPr>
          <w:rFonts w:ascii="Arial" w:hAnsi="Arial" w:cs="Arial"/>
          <w:color w:val="000000"/>
        </w:rPr>
        <w:t xml:space="preserve"> please stop and chat. </w:t>
      </w:r>
    </w:p>
    <w:p w14:paraId="7A3D3D9D" w14:textId="1A467250" w:rsidR="003610AE" w:rsidRDefault="00081DC3" w:rsidP="000D1AE5">
      <w:pPr>
        <w:pStyle w:val="NormalWeb"/>
        <w:jc w:val="both"/>
      </w:pPr>
      <w:r w:rsidRPr="00696FD9">
        <w:rPr>
          <w:rFonts w:ascii="Arial" w:hAnsi="Arial" w:cs="Arial"/>
          <w:color w:val="000000"/>
        </w:rPr>
        <w:t xml:space="preserve">You can contact us via the school office or e-mail the chair of governors, </w:t>
      </w:r>
      <w:hyperlink r:id="rId7" w:history="1">
        <w:r w:rsidR="00233626" w:rsidRPr="00257F5B">
          <w:rPr>
            <w:rStyle w:val="Hyperlink"/>
            <w:rFonts w:ascii="Arial" w:hAnsi="Arial" w:cs="Arial"/>
          </w:rPr>
          <w:t>Chair@vinetree.cheshire.sch.uk</w:t>
        </w:r>
      </w:hyperlink>
      <w:r w:rsidRPr="00696FD9">
        <w:rPr>
          <w:rFonts w:ascii="Arial" w:hAnsi="Arial" w:cs="Arial"/>
          <w:color w:val="000000"/>
        </w:rPr>
        <w:t>.</w:t>
      </w:r>
      <w:r w:rsidR="00233626">
        <w:rPr>
          <w:rFonts w:ascii="Arial" w:hAnsi="Arial" w:cs="Arial"/>
          <w:color w:val="000000"/>
        </w:rPr>
        <w:t xml:space="preserve"> </w:t>
      </w:r>
      <w:r w:rsidRPr="00696FD9">
        <w:rPr>
          <w:rFonts w:ascii="Arial" w:hAnsi="Arial" w:cs="Arial"/>
          <w:color w:val="000000"/>
        </w:rPr>
        <w:t>However, we do ask that if the issue relates specifically to your child you use the channels put in place by the school staff to ensure that the matter is dealt with appropriately and in a timely manner.</w:t>
      </w:r>
    </w:p>
    <w:p w14:paraId="1AAE845D" w14:textId="77777777" w:rsidR="003610AE" w:rsidRDefault="003610AE"/>
    <w:p w14:paraId="353B8604" w14:textId="77777777" w:rsidR="003610AE" w:rsidRDefault="003610AE"/>
    <w:sectPr w:rsidR="003610AE" w:rsidSect="008965F9">
      <w:pgSz w:w="11906" w:h="16838"/>
      <w:pgMar w:top="720" w:right="720" w:bottom="141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0388F"/>
    <w:multiLevelType w:val="hybridMultilevel"/>
    <w:tmpl w:val="F5C89C72"/>
    <w:lvl w:ilvl="0" w:tplc="08090001">
      <w:start w:val="1"/>
      <w:numFmt w:val="bullet"/>
      <w:lvlText w:val=""/>
      <w:lvlJc w:val="left"/>
      <w:pPr>
        <w:ind w:left="720" w:hanging="360"/>
      </w:pPr>
      <w:rPr>
        <w:rFonts w:ascii="Symbol" w:hAnsi="Symbol" w:hint="default"/>
        <w:i w:val="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22DFB"/>
    <w:multiLevelType w:val="hybridMultilevel"/>
    <w:tmpl w:val="4F62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180792"/>
    <w:multiLevelType w:val="multilevel"/>
    <w:tmpl w:val="2664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34561A"/>
    <w:multiLevelType w:val="multilevel"/>
    <w:tmpl w:val="CD9C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AE"/>
    <w:rsid w:val="00017EB8"/>
    <w:rsid w:val="00034183"/>
    <w:rsid w:val="00055912"/>
    <w:rsid w:val="00081DC3"/>
    <w:rsid w:val="00085950"/>
    <w:rsid w:val="000A278E"/>
    <w:rsid w:val="000D1AE5"/>
    <w:rsid w:val="00126278"/>
    <w:rsid w:val="001565B5"/>
    <w:rsid w:val="0016103B"/>
    <w:rsid w:val="00172A92"/>
    <w:rsid w:val="00191296"/>
    <w:rsid w:val="00213595"/>
    <w:rsid w:val="00214ABE"/>
    <w:rsid w:val="00223726"/>
    <w:rsid w:val="00233626"/>
    <w:rsid w:val="00244417"/>
    <w:rsid w:val="002A5C1F"/>
    <w:rsid w:val="002A62D5"/>
    <w:rsid w:val="002B69A6"/>
    <w:rsid w:val="002E51B5"/>
    <w:rsid w:val="00312C38"/>
    <w:rsid w:val="003223A2"/>
    <w:rsid w:val="00337684"/>
    <w:rsid w:val="00347239"/>
    <w:rsid w:val="003610AE"/>
    <w:rsid w:val="003975BB"/>
    <w:rsid w:val="003A069D"/>
    <w:rsid w:val="003A4F95"/>
    <w:rsid w:val="003B4AC1"/>
    <w:rsid w:val="003D44FF"/>
    <w:rsid w:val="00422246"/>
    <w:rsid w:val="00490EAD"/>
    <w:rsid w:val="004977D3"/>
    <w:rsid w:val="004D73DF"/>
    <w:rsid w:val="004E41D7"/>
    <w:rsid w:val="00537F9A"/>
    <w:rsid w:val="005669C1"/>
    <w:rsid w:val="00573CA4"/>
    <w:rsid w:val="005973A3"/>
    <w:rsid w:val="005A7477"/>
    <w:rsid w:val="00626916"/>
    <w:rsid w:val="006528CB"/>
    <w:rsid w:val="00654927"/>
    <w:rsid w:val="00681362"/>
    <w:rsid w:val="00696FD9"/>
    <w:rsid w:val="006A6765"/>
    <w:rsid w:val="006F534A"/>
    <w:rsid w:val="00721D0C"/>
    <w:rsid w:val="0073790C"/>
    <w:rsid w:val="00740ED5"/>
    <w:rsid w:val="00766B3E"/>
    <w:rsid w:val="007B16E1"/>
    <w:rsid w:val="007C399E"/>
    <w:rsid w:val="00803915"/>
    <w:rsid w:val="00815643"/>
    <w:rsid w:val="00816E1A"/>
    <w:rsid w:val="0088208E"/>
    <w:rsid w:val="00893B21"/>
    <w:rsid w:val="008965F9"/>
    <w:rsid w:val="008B6F3D"/>
    <w:rsid w:val="008D7209"/>
    <w:rsid w:val="00916E11"/>
    <w:rsid w:val="00981B66"/>
    <w:rsid w:val="009D6CD6"/>
    <w:rsid w:val="00A020A9"/>
    <w:rsid w:val="00A237A9"/>
    <w:rsid w:val="00A25CCD"/>
    <w:rsid w:val="00AF185F"/>
    <w:rsid w:val="00AF5BDA"/>
    <w:rsid w:val="00B01838"/>
    <w:rsid w:val="00B0485F"/>
    <w:rsid w:val="00B15468"/>
    <w:rsid w:val="00B55541"/>
    <w:rsid w:val="00B76AB6"/>
    <w:rsid w:val="00B81D94"/>
    <w:rsid w:val="00BA4635"/>
    <w:rsid w:val="00BD147C"/>
    <w:rsid w:val="00BE129B"/>
    <w:rsid w:val="00BE7BD5"/>
    <w:rsid w:val="00C269ED"/>
    <w:rsid w:val="00C51CA8"/>
    <w:rsid w:val="00C76071"/>
    <w:rsid w:val="00C84E1E"/>
    <w:rsid w:val="00C9273E"/>
    <w:rsid w:val="00CD3029"/>
    <w:rsid w:val="00CE7E6B"/>
    <w:rsid w:val="00CF66A5"/>
    <w:rsid w:val="00D8297A"/>
    <w:rsid w:val="00DB270B"/>
    <w:rsid w:val="00DE2C97"/>
    <w:rsid w:val="00E94775"/>
    <w:rsid w:val="00E96FF0"/>
    <w:rsid w:val="00EB348E"/>
    <w:rsid w:val="00ED4229"/>
    <w:rsid w:val="00EE2187"/>
    <w:rsid w:val="00F357B5"/>
    <w:rsid w:val="00F532F0"/>
    <w:rsid w:val="00F540B4"/>
    <w:rsid w:val="00FB1831"/>
    <w:rsid w:val="00FB475B"/>
    <w:rsid w:val="00FD017C"/>
    <w:rsid w:val="00FD3EBB"/>
    <w:rsid w:val="00FD5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4857"/>
  <w15:docId w15:val="{E277FCE2-193B-4347-826A-DDDB5E3F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0AE"/>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10AE"/>
    <w:rPr>
      <w:color w:val="0000FF"/>
      <w:u w:val="single"/>
    </w:rPr>
  </w:style>
  <w:style w:type="character" w:styleId="Strong">
    <w:name w:val="Strong"/>
    <w:uiPriority w:val="22"/>
    <w:qFormat/>
    <w:rsid w:val="003610AE"/>
    <w:rPr>
      <w:b/>
      <w:bCs/>
    </w:rPr>
  </w:style>
  <w:style w:type="paragraph" w:styleId="BalloonText">
    <w:name w:val="Balloon Text"/>
    <w:basedOn w:val="Normal"/>
    <w:link w:val="BalloonTextChar"/>
    <w:uiPriority w:val="99"/>
    <w:semiHidden/>
    <w:unhideWhenUsed/>
    <w:rsid w:val="003610AE"/>
    <w:rPr>
      <w:rFonts w:ascii="Tahoma" w:hAnsi="Tahoma" w:cs="Tahoma"/>
      <w:sz w:val="16"/>
      <w:szCs w:val="16"/>
    </w:rPr>
  </w:style>
  <w:style w:type="character" w:customStyle="1" w:styleId="BalloonTextChar">
    <w:name w:val="Balloon Text Char"/>
    <w:basedOn w:val="DefaultParagraphFont"/>
    <w:link w:val="BalloonText"/>
    <w:uiPriority w:val="99"/>
    <w:semiHidden/>
    <w:rsid w:val="003610AE"/>
    <w:rPr>
      <w:rFonts w:ascii="Tahoma" w:eastAsia="Times New Roman" w:hAnsi="Tahoma" w:cs="Tahoma"/>
      <w:sz w:val="16"/>
      <w:szCs w:val="16"/>
      <w:lang w:eastAsia="en-GB"/>
    </w:rPr>
  </w:style>
  <w:style w:type="paragraph" w:customStyle="1" w:styleId="Standard">
    <w:name w:val="Standard"/>
    <w:rsid w:val="0003418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NormalWeb">
    <w:name w:val="Normal (Web)"/>
    <w:basedOn w:val="Normal"/>
    <w:uiPriority w:val="99"/>
    <w:unhideWhenUsed/>
    <w:rsid w:val="00081DC3"/>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9D6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057700">
      <w:bodyDiv w:val="1"/>
      <w:marLeft w:val="0"/>
      <w:marRight w:val="0"/>
      <w:marTop w:val="0"/>
      <w:marBottom w:val="0"/>
      <w:divBdr>
        <w:top w:val="none" w:sz="0" w:space="0" w:color="auto"/>
        <w:left w:val="none" w:sz="0" w:space="0" w:color="auto"/>
        <w:bottom w:val="none" w:sz="0" w:space="0" w:color="auto"/>
        <w:right w:val="none" w:sz="0" w:space="0" w:color="auto"/>
      </w:divBdr>
    </w:div>
    <w:div w:id="8179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ir@vinetree.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si/2013/1624/regulation/6/made" TargetMode="External"/><Relationship Id="rId5" Type="http://schemas.openxmlformats.org/officeDocument/2006/relationships/hyperlink" Target="http://www.gov.uk/guidance/governance-in-maintained-schoo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Tunstall</dc:creator>
  <cp:lastModifiedBy>sca8752328</cp:lastModifiedBy>
  <cp:revision>2</cp:revision>
  <dcterms:created xsi:type="dcterms:W3CDTF">2024-09-23T14:50:00Z</dcterms:created>
  <dcterms:modified xsi:type="dcterms:W3CDTF">2024-09-23T14:50:00Z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89ad05-f537-4fa5-ad17-15f76f4f1b90_Enabled">
    <vt:lpwstr>true</vt:lpwstr>
  </property>
  <property fmtid="{D5CDD505-2E9C-101B-9397-08002B2CF9AE}" pid="3" name="MSIP_Label_9f89ad05-f537-4fa5-ad17-15f76f4f1b90_SetDate">
    <vt:lpwstr>2023-10-16T09:49:09Z</vt:lpwstr>
  </property>
  <property fmtid="{D5CDD505-2E9C-101B-9397-08002B2CF9AE}" pid="4" name="MSIP_Label_9f89ad05-f537-4fa5-ad17-15f76f4f1b90_Method">
    <vt:lpwstr>Privileged</vt:lpwstr>
  </property>
  <property fmtid="{D5CDD505-2E9C-101B-9397-08002B2CF9AE}" pid="5" name="MSIP_Label_9f89ad05-f537-4fa5-ad17-15f76f4f1b90_Name">
    <vt:lpwstr>CE-UNCLASSIFIED-NV</vt:lpwstr>
  </property>
  <property fmtid="{D5CDD505-2E9C-101B-9397-08002B2CF9AE}" pid="6" name="MSIP_Label_9f89ad05-f537-4fa5-ad17-15f76f4f1b90_SiteId">
    <vt:lpwstr>cdb92d10-23cb-4ac1-a9b3-34f4faaa2851</vt:lpwstr>
  </property>
  <property fmtid="{D5CDD505-2E9C-101B-9397-08002B2CF9AE}" pid="7" name="MSIP_Label_9f89ad05-f537-4fa5-ad17-15f76f4f1b90_ActionId">
    <vt:lpwstr>25d3212a-bc70-444f-a9cf-d0a5c2c7fe18</vt:lpwstr>
  </property>
  <property fmtid="{D5CDD505-2E9C-101B-9397-08002B2CF9AE}" pid="8" name="MSIP_Label_9f89ad05-f537-4fa5-ad17-15f76f4f1b90_ContentBits">
    <vt:lpwstr>0</vt:lpwstr>
  </property>
</Properties>
</file>