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2A289034" w:rsidR="00E66558" w:rsidRPr="004F0975" w:rsidRDefault="00D76F28" w:rsidP="004F0975">
      <w:pPr>
        <w:pStyle w:val="Heading1"/>
        <w:jc w:val="center"/>
        <w:rPr>
          <w:rFonts w:cs="Arial"/>
          <w:sz w:val="28"/>
          <w:szCs w:val="28"/>
        </w:rPr>
      </w:pPr>
      <w:bookmarkStart w:id="0" w:name="_Toc400361362"/>
      <w:bookmarkStart w:id="1" w:name="_Toc443397153"/>
      <w:bookmarkStart w:id="2" w:name="_Toc357771638"/>
      <w:bookmarkStart w:id="3" w:name="_Toc346793416"/>
      <w:bookmarkStart w:id="4" w:name="_Toc328122777"/>
      <w:r w:rsidRPr="0039098B">
        <w:rPr>
          <w:rFonts w:cs="Arial"/>
          <w:noProof/>
          <w:sz w:val="22"/>
          <w:szCs w:val="22"/>
        </w:rPr>
        <w:drawing>
          <wp:inline distT="0" distB="0" distL="0" distR="0" wp14:anchorId="46C302CF" wp14:editId="007C3F44">
            <wp:extent cx="577272"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5216" cy="772486"/>
                    </a:xfrm>
                    <a:prstGeom prst="rect">
                      <a:avLst/>
                    </a:prstGeom>
                  </pic:spPr>
                </pic:pic>
              </a:graphicData>
            </a:graphic>
          </wp:inline>
        </w:drawing>
      </w:r>
      <w:r w:rsidR="004F0975">
        <w:rPr>
          <w:rFonts w:cs="Arial"/>
          <w:sz w:val="28"/>
          <w:szCs w:val="28"/>
          <w:u w:val="single"/>
        </w:rPr>
        <w:t>Vine Tree Primary p</w:t>
      </w:r>
      <w:r w:rsidR="009D71E8" w:rsidRPr="004F0975">
        <w:rPr>
          <w:rFonts w:cs="Arial"/>
          <w:sz w:val="28"/>
          <w:szCs w:val="28"/>
          <w:u w:val="single"/>
        </w:rPr>
        <w:t>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Pr="0039098B" w:rsidRDefault="009D71E8" w:rsidP="004F0975">
      <w:pPr>
        <w:pStyle w:val="Heading2"/>
        <w:jc w:val="both"/>
        <w:rPr>
          <w:rFonts w:cs="Arial"/>
          <w:b w:val="0"/>
          <w:bCs/>
          <w:color w:val="auto"/>
          <w:sz w:val="22"/>
          <w:szCs w:val="22"/>
        </w:rPr>
      </w:pPr>
      <w:r w:rsidRPr="0039098B">
        <w:rPr>
          <w:rFonts w:cs="Arial"/>
          <w:b w:val="0"/>
          <w:bCs/>
          <w:color w:val="auto"/>
          <w:sz w:val="22"/>
          <w:szCs w:val="22"/>
        </w:rPr>
        <w:t xml:space="preserve">This statement details our school’s use of pupil premium (and recovery premium for the 2021 to 2022 academic year) funding to help improve the attainment of our disadvantaged pupils. </w:t>
      </w:r>
    </w:p>
    <w:p w14:paraId="66F697A8" w14:textId="77777777" w:rsidR="00D76F28" w:rsidRPr="0039098B" w:rsidRDefault="009D71E8" w:rsidP="004F0975">
      <w:pPr>
        <w:pStyle w:val="Heading2"/>
        <w:spacing w:before="240"/>
        <w:jc w:val="both"/>
        <w:rPr>
          <w:rFonts w:cs="Arial"/>
          <w:b w:val="0"/>
          <w:bCs/>
          <w:color w:val="auto"/>
          <w:sz w:val="22"/>
          <w:szCs w:val="22"/>
        </w:rPr>
      </w:pPr>
      <w:r w:rsidRPr="0039098B">
        <w:rPr>
          <w:rFonts w:cs="Arial"/>
          <w:b w:val="0"/>
          <w:bCs/>
          <w:color w:val="auto"/>
          <w:sz w:val="22"/>
          <w:szCs w:val="22"/>
        </w:rPr>
        <w:t xml:space="preserve">It outlines our pupil premium strategy, how we intend to spend the funding in this academic year and the effect that last year’s spending of pupil premium had within our school. </w:t>
      </w:r>
    </w:p>
    <w:p w14:paraId="2A7D54B4" w14:textId="11EA5CCB" w:rsidR="00E66558" w:rsidRPr="0039098B" w:rsidRDefault="009D71E8" w:rsidP="004F0975">
      <w:pPr>
        <w:pStyle w:val="Heading2"/>
        <w:spacing w:before="240"/>
        <w:jc w:val="both"/>
        <w:rPr>
          <w:rFonts w:cs="Arial"/>
          <w:b w:val="0"/>
          <w:bCs/>
          <w:color w:val="auto"/>
          <w:sz w:val="22"/>
          <w:szCs w:val="22"/>
        </w:rPr>
      </w:pPr>
      <w:r w:rsidRPr="0039098B">
        <w:rPr>
          <w:rFonts w:cs="Arial"/>
          <w:sz w:val="22"/>
          <w:szCs w:val="22"/>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39098B"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39098B" w:rsidRDefault="009D71E8" w:rsidP="004F0975">
            <w:pPr>
              <w:pStyle w:val="TableHeader"/>
              <w:jc w:val="both"/>
              <w:rPr>
                <w:rFonts w:cs="Arial"/>
                <w:sz w:val="22"/>
                <w:szCs w:val="22"/>
              </w:rPr>
            </w:pPr>
            <w:r w:rsidRPr="0039098B">
              <w:rPr>
                <w:rFonts w:cs="Arial"/>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39098B" w:rsidRDefault="009D71E8" w:rsidP="004F0975">
            <w:pPr>
              <w:pStyle w:val="TableHeader"/>
              <w:jc w:val="both"/>
              <w:rPr>
                <w:rFonts w:cs="Arial"/>
                <w:sz w:val="22"/>
                <w:szCs w:val="22"/>
              </w:rPr>
            </w:pPr>
            <w:r w:rsidRPr="0039098B">
              <w:rPr>
                <w:rFonts w:cs="Arial"/>
                <w:sz w:val="22"/>
                <w:szCs w:val="22"/>
              </w:rPr>
              <w:t>Data</w:t>
            </w:r>
          </w:p>
        </w:tc>
      </w:tr>
      <w:tr w:rsidR="00E66558" w:rsidRPr="0039098B"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39098B" w:rsidRDefault="009D71E8" w:rsidP="004F0975">
            <w:pPr>
              <w:pStyle w:val="TableRow"/>
              <w:jc w:val="both"/>
              <w:rPr>
                <w:rFonts w:cs="Arial"/>
                <w:sz w:val="22"/>
                <w:szCs w:val="22"/>
              </w:rPr>
            </w:pPr>
            <w:r w:rsidRPr="0039098B">
              <w:rPr>
                <w:rFonts w:cs="Arial"/>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5987A76" w:rsidR="00E66558" w:rsidRPr="0039098B" w:rsidRDefault="007D2D67" w:rsidP="004F0975">
            <w:pPr>
              <w:pStyle w:val="TableRow"/>
              <w:jc w:val="both"/>
              <w:rPr>
                <w:rFonts w:cs="Arial"/>
                <w:sz w:val="22"/>
                <w:szCs w:val="22"/>
              </w:rPr>
            </w:pPr>
            <w:r w:rsidRPr="0039098B">
              <w:rPr>
                <w:rFonts w:cs="Arial"/>
                <w:sz w:val="22"/>
                <w:szCs w:val="22"/>
              </w:rPr>
              <w:t>Vine Tree Primary School</w:t>
            </w:r>
          </w:p>
        </w:tc>
      </w:tr>
      <w:tr w:rsidR="00E66558" w:rsidRPr="0039098B"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39098B" w:rsidRDefault="009D71E8" w:rsidP="004F0975">
            <w:pPr>
              <w:pStyle w:val="TableRow"/>
              <w:jc w:val="both"/>
              <w:rPr>
                <w:rFonts w:cs="Arial"/>
                <w:sz w:val="22"/>
                <w:szCs w:val="22"/>
              </w:rPr>
            </w:pPr>
            <w:r w:rsidRPr="0039098B">
              <w:rPr>
                <w:rFonts w:cs="Arial"/>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D3DD44E" w:rsidR="00E66558" w:rsidRPr="0039098B" w:rsidRDefault="007D2D67" w:rsidP="004F0975">
            <w:pPr>
              <w:pStyle w:val="TableRow"/>
              <w:jc w:val="both"/>
              <w:rPr>
                <w:rFonts w:cs="Arial"/>
                <w:sz w:val="22"/>
                <w:szCs w:val="22"/>
              </w:rPr>
            </w:pPr>
            <w:r w:rsidRPr="0039098B">
              <w:rPr>
                <w:rFonts w:cs="Arial"/>
                <w:sz w:val="22"/>
                <w:szCs w:val="22"/>
              </w:rPr>
              <w:t>19</w:t>
            </w:r>
            <w:r w:rsidR="00AC7084" w:rsidRPr="0039098B">
              <w:rPr>
                <w:rFonts w:cs="Arial"/>
                <w:sz w:val="22"/>
                <w:szCs w:val="22"/>
              </w:rPr>
              <w:t>7</w:t>
            </w:r>
          </w:p>
        </w:tc>
      </w:tr>
      <w:tr w:rsidR="00E66558" w:rsidRPr="0039098B"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39098B" w:rsidRDefault="009D71E8" w:rsidP="004F0975">
            <w:pPr>
              <w:pStyle w:val="TableRow"/>
              <w:jc w:val="both"/>
              <w:rPr>
                <w:rFonts w:cs="Arial"/>
                <w:sz w:val="22"/>
                <w:szCs w:val="22"/>
              </w:rPr>
            </w:pPr>
            <w:r w:rsidRPr="0039098B">
              <w:rPr>
                <w:rFonts w:cs="Arial"/>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D0C23BC" w:rsidR="00E66558" w:rsidRPr="0039098B" w:rsidRDefault="00AC7084" w:rsidP="004F0975">
            <w:pPr>
              <w:pStyle w:val="TableRow"/>
              <w:jc w:val="both"/>
              <w:rPr>
                <w:rFonts w:cs="Arial"/>
                <w:sz w:val="22"/>
                <w:szCs w:val="22"/>
              </w:rPr>
            </w:pPr>
            <w:r w:rsidRPr="0039098B">
              <w:rPr>
                <w:rFonts w:cs="Arial"/>
                <w:sz w:val="22"/>
                <w:szCs w:val="22"/>
              </w:rPr>
              <w:t>18% (35)</w:t>
            </w:r>
          </w:p>
        </w:tc>
      </w:tr>
      <w:tr w:rsidR="00E66558" w:rsidRPr="0039098B"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F250049" w:rsidR="00E66558" w:rsidRPr="0039098B" w:rsidRDefault="009D71E8" w:rsidP="004F0975">
            <w:pPr>
              <w:pStyle w:val="TableRow"/>
              <w:jc w:val="both"/>
              <w:rPr>
                <w:rFonts w:cs="Arial"/>
                <w:sz w:val="22"/>
                <w:szCs w:val="22"/>
              </w:rPr>
            </w:pPr>
            <w:r w:rsidRPr="0039098B">
              <w:rPr>
                <w:rFonts w:cs="Arial"/>
                <w:sz w:val="22"/>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499259D" w:rsidR="00E66558" w:rsidRPr="0039098B" w:rsidRDefault="007D2D67" w:rsidP="004F0975">
            <w:pPr>
              <w:pStyle w:val="TableRow"/>
              <w:jc w:val="both"/>
              <w:rPr>
                <w:rFonts w:cs="Arial"/>
                <w:sz w:val="22"/>
                <w:szCs w:val="22"/>
              </w:rPr>
            </w:pPr>
            <w:r w:rsidRPr="0039098B">
              <w:rPr>
                <w:rFonts w:cs="Arial"/>
                <w:sz w:val="22"/>
                <w:szCs w:val="22"/>
              </w:rPr>
              <w:t>2021-2</w:t>
            </w:r>
            <w:r w:rsidR="00F0585A">
              <w:rPr>
                <w:rFonts w:cs="Arial"/>
                <w:sz w:val="22"/>
                <w:szCs w:val="22"/>
              </w:rPr>
              <w:t>4</w:t>
            </w:r>
          </w:p>
        </w:tc>
      </w:tr>
      <w:tr w:rsidR="00E66558" w:rsidRPr="0039098B"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39098B" w:rsidRDefault="009D71E8" w:rsidP="004F0975">
            <w:pPr>
              <w:pStyle w:val="TableRow"/>
              <w:jc w:val="both"/>
              <w:rPr>
                <w:rFonts w:cs="Arial"/>
                <w:sz w:val="22"/>
                <w:szCs w:val="22"/>
              </w:rPr>
            </w:pPr>
            <w:r w:rsidRPr="0039098B">
              <w:rPr>
                <w:rFonts w:cs="Arial"/>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BDFF2F7" w:rsidR="00E66558" w:rsidRPr="0039098B" w:rsidRDefault="007D2D67" w:rsidP="004F0975">
            <w:pPr>
              <w:pStyle w:val="TableRow"/>
              <w:jc w:val="both"/>
              <w:rPr>
                <w:rFonts w:cs="Arial"/>
                <w:sz w:val="22"/>
                <w:szCs w:val="22"/>
              </w:rPr>
            </w:pPr>
            <w:r w:rsidRPr="0039098B">
              <w:rPr>
                <w:rFonts w:cs="Arial"/>
                <w:sz w:val="22"/>
                <w:szCs w:val="22"/>
              </w:rPr>
              <w:t>16/</w:t>
            </w:r>
            <w:r w:rsidR="00F0585A">
              <w:rPr>
                <w:rFonts w:cs="Arial"/>
                <w:sz w:val="22"/>
                <w:szCs w:val="22"/>
              </w:rPr>
              <w:t>12</w:t>
            </w:r>
            <w:r w:rsidRPr="0039098B">
              <w:rPr>
                <w:rFonts w:cs="Arial"/>
                <w:sz w:val="22"/>
                <w:szCs w:val="22"/>
              </w:rPr>
              <w:t>/2021</w:t>
            </w:r>
          </w:p>
        </w:tc>
      </w:tr>
      <w:tr w:rsidR="00E66558" w:rsidRPr="0039098B"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39098B" w:rsidRDefault="009D71E8" w:rsidP="004F0975">
            <w:pPr>
              <w:pStyle w:val="TableRow"/>
              <w:jc w:val="both"/>
              <w:rPr>
                <w:rFonts w:cs="Arial"/>
                <w:sz w:val="22"/>
                <w:szCs w:val="22"/>
              </w:rPr>
            </w:pPr>
            <w:r w:rsidRPr="0039098B">
              <w:rPr>
                <w:rFonts w:cs="Arial"/>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60004D7" w:rsidR="00E66558" w:rsidRPr="0039098B" w:rsidRDefault="00AC7084" w:rsidP="004F0975">
            <w:pPr>
              <w:pStyle w:val="TableRow"/>
              <w:jc w:val="both"/>
              <w:rPr>
                <w:rFonts w:cs="Arial"/>
                <w:sz w:val="22"/>
                <w:szCs w:val="22"/>
              </w:rPr>
            </w:pPr>
            <w:r w:rsidRPr="0039098B">
              <w:rPr>
                <w:rFonts w:cs="Arial"/>
                <w:sz w:val="22"/>
                <w:szCs w:val="22"/>
              </w:rPr>
              <w:t>16/12/2024</w:t>
            </w:r>
          </w:p>
        </w:tc>
      </w:tr>
      <w:tr w:rsidR="00E66558" w:rsidRPr="0039098B"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39098B" w:rsidRDefault="009D71E8" w:rsidP="004F0975">
            <w:pPr>
              <w:pStyle w:val="TableRow"/>
              <w:jc w:val="both"/>
              <w:rPr>
                <w:rFonts w:cs="Arial"/>
                <w:sz w:val="22"/>
                <w:szCs w:val="22"/>
              </w:rPr>
            </w:pPr>
            <w:r w:rsidRPr="0039098B">
              <w:rPr>
                <w:rFonts w:cs="Arial"/>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6943499" w:rsidR="00E66558" w:rsidRPr="0039098B" w:rsidRDefault="007D2D67" w:rsidP="004F0975">
            <w:pPr>
              <w:pStyle w:val="TableRow"/>
              <w:jc w:val="both"/>
              <w:rPr>
                <w:rFonts w:cs="Arial"/>
                <w:sz w:val="22"/>
                <w:szCs w:val="22"/>
              </w:rPr>
            </w:pPr>
            <w:r w:rsidRPr="0039098B">
              <w:rPr>
                <w:rFonts w:cs="Arial"/>
                <w:sz w:val="22"/>
                <w:szCs w:val="22"/>
              </w:rPr>
              <w:t xml:space="preserve">D </w:t>
            </w:r>
            <w:r w:rsidR="00AC7084" w:rsidRPr="0039098B">
              <w:rPr>
                <w:rFonts w:cs="Arial"/>
                <w:sz w:val="22"/>
                <w:szCs w:val="22"/>
              </w:rPr>
              <w:t>Locke</w:t>
            </w:r>
          </w:p>
        </w:tc>
      </w:tr>
      <w:tr w:rsidR="00E66558" w:rsidRPr="0039098B"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39098B" w:rsidRDefault="009D71E8" w:rsidP="004F0975">
            <w:pPr>
              <w:pStyle w:val="TableRow"/>
              <w:jc w:val="both"/>
              <w:rPr>
                <w:rFonts w:cs="Arial"/>
                <w:sz w:val="22"/>
                <w:szCs w:val="22"/>
              </w:rPr>
            </w:pPr>
            <w:r w:rsidRPr="0039098B">
              <w:rPr>
                <w:rFonts w:cs="Arial"/>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D7A721F" w:rsidR="00E66558" w:rsidRPr="0039098B" w:rsidRDefault="007D2D67" w:rsidP="004F0975">
            <w:pPr>
              <w:pStyle w:val="TableRow"/>
              <w:jc w:val="both"/>
              <w:rPr>
                <w:rFonts w:cs="Arial"/>
                <w:sz w:val="22"/>
                <w:szCs w:val="22"/>
              </w:rPr>
            </w:pPr>
            <w:r w:rsidRPr="0039098B">
              <w:rPr>
                <w:rFonts w:cs="Arial"/>
                <w:sz w:val="22"/>
                <w:szCs w:val="22"/>
              </w:rPr>
              <w:t>D Locke</w:t>
            </w:r>
          </w:p>
        </w:tc>
      </w:tr>
      <w:tr w:rsidR="00E66558" w:rsidRPr="0039098B"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39098B" w:rsidRDefault="009D71E8" w:rsidP="004F0975">
            <w:pPr>
              <w:pStyle w:val="TableRow"/>
              <w:jc w:val="both"/>
              <w:rPr>
                <w:rFonts w:cs="Arial"/>
                <w:sz w:val="22"/>
                <w:szCs w:val="22"/>
              </w:rPr>
            </w:pPr>
            <w:r w:rsidRPr="0039098B">
              <w:rPr>
                <w:rFonts w:cs="Arial"/>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C17E3C7" w:rsidR="00E66558" w:rsidRPr="0039098B" w:rsidRDefault="007D2D67" w:rsidP="004F0975">
            <w:pPr>
              <w:pStyle w:val="TableRow"/>
              <w:jc w:val="both"/>
              <w:rPr>
                <w:rFonts w:cs="Arial"/>
                <w:sz w:val="22"/>
                <w:szCs w:val="22"/>
              </w:rPr>
            </w:pPr>
            <w:r w:rsidRPr="0039098B">
              <w:rPr>
                <w:rFonts w:cs="Arial"/>
                <w:sz w:val="22"/>
                <w:szCs w:val="22"/>
              </w:rPr>
              <w:t>H Tunstall</w:t>
            </w:r>
          </w:p>
        </w:tc>
      </w:tr>
    </w:tbl>
    <w:bookmarkEnd w:id="2"/>
    <w:bookmarkEnd w:id="3"/>
    <w:bookmarkEnd w:id="4"/>
    <w:p w14:paraId="2A7D54D3" w14:textId="77777777" w:rsidR="00E66558" w:rsidRPr="0039098B" w:rsidRDefault="009D71E8" w:rsidP="004F0975">
      <w:pPr>
        <w:spacing w:before="480" w:line="240" w:lineRule="auto"/>
        <w:jc w:val="both"/>
        <w:rPr>
          <w:rFonts w:cs="Arial"/>
          <w:b/>
          <w:color w:val="104F75"/>
          <w:sz w:val="22"/>
          <w:szCs w:val="22"/>
        </w:rPr>
      </w:pPr>
      <w:r w:rsidRPr="0039098B">
        <w:rPr>
          <w:rFonts w:cs="Arial"/>
          <w:b/>
          <w:color w:val="104F75"/>
          <w:sz w:val="22"/>
          <w:szCs w:val="2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39098B"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39098B" w:rsidRDefault="009D71E8" w:rsidP="004F0975">
            <w:pPr>
              <w:pStyle w:val="TableRow"/>
              <w:jc w:val="both"/>
              <w:rPr>
                <w:rFonts w:cs="Arial"/>
                <w:sz w:val="22"/>
                <w:szCs w:val="22"/>
              </w:rPr>
            </w:pPr>
            <w:r w:rsidRPr="0039098B">
              <w:rPr>
                <w:rFonts w:cs="Arial"/>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39098B" w:rsidRDefault="009D71E8" w:rsidP="004F0975">
            <w:pPr>
              <w:pStyle w:val="TableRow"/>
              <w:jc w:val="both"/>
              <w:rPr>
                <w:rFonts w:cs="Arial"/>
                <w:sz w:val="22"/>
                <w:szCs w:val="22"/>
              </w:rPr>
            </w:pPr>
            <w:r w:rsidRPr="0039098B">
              <w:rPr>
                <w:rFonts w:cs="Arial"/>
                <w:b/>
                <w:sz w:val="22"/>
                <w:szCs w:val="22"/>
              </w:rPr>
              <w:t>Amount</w:t>
            </w:r>
          </w:p>
        </w:tc>
      </w:tr>
      <w:tr w:rsidR="00E66558" w:rsidRPr="0039098B"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39098B" w:rsidRDefault="009D71E8" w:rsidP="004F0975">
            <w:pPr>
              <w:pStyle w:val="TableRow"/>
              <w:jc w:val="both"/>
              <w:rPr>
                <w:rFonts w:cs="Arial"/>
                <w:sz w:val="22"/>
                <w:szCs w:val="22"/>
              </w:rPr>
            </w:pPr>
            <w:r w:rsidRPr="0039098B">
              <w:rPr>
                <w:rFonts w:cs="Arial"/>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AF3E518" w:rsidR="00E66558" w:rsidRPr="0039098B" w:rsidRDefault="009D71E8" w:rsidP="004F0975">
            <w:pPr>
              <w:pStyle w:val="TableRow"/>
              <w:jc w:val="both"/>
              <w:rPr>
                <w:rFonts w:cs="Arial"/>
                <w:sz w:val="22"/>
                <w:szCs w:val="22"/>
              </w:rPr>
            </w:pPr>
            <w:r w:rsidRPr="0039098B">
              <w:rPr>
                <w:rFonts w:cs="Arial"/>
                <w:sz w:val="22"/>
                <w:szCs w:val="22"/>
              </w:rPr>
              <w:t>£</w:t>
            </w:r>
            <w:r w:rsidR="00AC7084" w:rsidRPr="0039098B">
              <w:rPr>
                <w:rFonts w:cs="Arial"/>
                <w:sz w:val="22"/>
                <w:szCs w:val="22"/>
              </w:rPr>
              <w:t>47,075</w:t>
            </w:r>
          </w:p>
        </w:tc>
      </w:tr>
      <w:tr w:rsidR="00E66558" w:rsidRPr="0039098B"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39098B" w:rsidRDefault="009D71E8" w:rsidP="004F0975">
            <w:pPr>
              <w:pStyle w:val="TableRow"/>
              <w:jc w:val="both"/>
              <w:rPr>
                <w:rFonts w:cs="Arial"/>
                <w:sz w:val="22"/>
                <w:szCs w:val="22"/>
              </w:rPr>
            </w:pPr>
            <w:r w:rsidRPr="0039098B">
              <w:rPr>
                <w:rFonts w:cs="Arial"/>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9F1959F" w:rsidR="00E66558" w:rsidRPr="0039098B" w:rsidRDefault="009D71E8" w:rsidP="004F0975">
            <w:pPr>
              <w:pStyle w:val="TableRow"/>
              <w:jc w:val="both"/>
              <w:rPr>
                <w:rFonts w:cs="Arial"/>
                <w:sz w:val="22"/>
                <w:szCs w:val="22"/>
              </w:rPr>
            </w:pPr>
            <w:r w:rsidRPr="0039098B">
              <w:rPr>
                <w:rFonts w:cs="Arial"/>
                <w:sz w:val="22"/>
                <w:szCs w:val="22"/>
              </w:rPr>
              <w:t>£</w:t>
            </w:r>
            <w:r w:rsidR="00AC7084" w:rsidRPr="0039098B">
              <w:rPr>
                <w:rFonts w:cs="Arial"/>
                <w:sz w:val="22"/>
                <w:szCs w:val="22"/>
              </w:rPr>
              <w:t>6,360</w:t>
            </w:r>
          </w:p>
        </w:tc>
      </w:tr>
      <w:tr w:rsidR="00E66558" w:rsidRPr="0039098B"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39098B" w:rsidRDefault="009D71E8" w:rsidP="004F0975">
            <w:pPr>
              <w:pStyle w:val="TableRow"/>
              <w:jc w:val="both"/>
              <w:rPr>
                <w:rFonts w:cs="Arial"/>
                <w:sz w:val="22"/>
                <w:szCs w:val="22"/>
              </w:rPr>
            </w:pPr>
            <w:r w:rsidRPr="0039098B">
              <w:rPr>
                <w:rFonts w:cs="Arial"/>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405BD98" w:rsidR="00E66558" w:rsidRPr="0039098B" w:rsidRDefault="009D71E8" w:rsidP="004F0975">
            <w:pPr>
              <w:pStyle w:val="TableRow"/>
              <w:jc w:val="both"/>
              <w:rPr>
                <w:rFonts w:cs="Arial"/>
                <w:sz w:val="22"/>
                <w:szCs w:val="22"/>
              </w:rPr>
            </w:pPr>
            <w:r w:rsidRPr="0039098B">
              <w:rPr>
                <w:rFonts w:cs="Arial"/>
                <w:sz w:val="22"/>
                <w:szCs w:val="22"/>
              </w:rPr>
              <w:t>£</w:t>
            </w:r>
            <w:r w:rsidR="00AC7084" w:rsidRPr="0039098B">
              <w:rPr>
                <w:rFonts w:cs="Arial"/>
                <w:sz w:val="22"/>
                <w:szCs w:val="22"/>
              </w:rPr>
              <w:t>0</w:t>
            </w:r>
          </w:p>
        </w:tc>
      </w:tr>
      <w:tr w:rsidR="00E66558" w:rsidRPr="0039098B"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1EF6712E" w:rsidR="00E66558" w:rsidRPr="0039098B" w:rsidRDefault="009D71E8" w:rsidP="004F0975">
            <w:pPr>
              <w:pStyle w:val="TableRow"/>
              <w:jc w:val="both"/>
              <w:rPr>
                <w:rFonts w:cs="Arial"/>
                <w:b/>
                <w:sz w:val="22"/>
                <w:szCs w:val="22"/>
              </w:rPr>
            </w:pPr>
            <w:r w:rsidRPr="0039098B">
              <w:rPr>
                <w:rFonts w:cs="Arial"/>
                <w:b/>
                <w:sz w:val="22"/>
                <w:szCs w:val="22"/>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97728EE" w:rsidR="00E66558" w:rsidRPr="0039098B" w:rsidRDefault="00AC7084" w:rsidP="004F0975">
            <w:pPr>
              <w:pStyle w:val="TableRow"/>
              <w:jc w:val="both"/>
              <w:rPr>
                <w:rFonts w:cs="Arial"/>
                <w:sz w:val="22"/>
                <w:szCs w:val="22"/>
              </w:rPr>
            </w:pPr>
            <w:r w:rsidRPr="0039098B">
              <w:rPr>
                <w:rFonts w:cs="Arial"/>
                <w:sz w:val="22"/>
                <w:szCs w:val="22"/>
              </w:rPr>
              <w:t>£53,435</w:t>
            </w:r>
          </w:p>
        </w:tc>
      </w:tr>
    </w:tbl>
    <w:p w14:paraId="2A7D54E4" w14:textId="77777777" w:rsidR="00E66558" w:rsidRPr="0039098B" w:rsidRDefault="009D71E8" w:rsidP="004F0975">
      <w:pPr>
        <w:pStyle w:val="Heading1"/>
        <w:jc w:val="both"/>
        <w:rPr>
          <w:rFonts w:cs="Arial"/>
          <w:sz w:val="22"/>
          <w:szCs w:val="22"/>
        </w:rPr>
      </w:pPr>
      <w:r w:rsidRPr="0039098B">
        <w:rPr>
          <w:rFonts w:cs="Arial"/>
          <w:sz w:val="22"/>
          <w:szCs w:val="22"/>
        </w:rPr>
        <w:lastRenderedPageBreak/>
        <w:t>Part A: Pupil premium strategy plan</w:t>
      </w:r>
    </w:p>
    <w:p w14:paraId="2A7D54E5" w14:textId="77777777" w:rsidR="00E66558" w:rsidRPr="0039098B" w:rsidRDefault="009D71E8" w:rsidP="004F0975">
      <w:pPr>
        <w:pStyle w:val="Heading2"/>
        <w:jc w:val="both"/>
        <w:rPr>
          <w:rFonts w:cs="Arial"/>
          <w:sz w:val="22"/>
          <w:szCs w:val="22"/>
        </w:rPr>
      </w:pPr>
      <w:bookmarkStart w:id="14" w:name="_Toc357771640"/>
      <w:bookmarkStart w:id="15" w:name="_Toc346793418"/>
      <w:r w:rsidRPr="0039098B">
        <w:rPr>
          <w:rFonts w:cs="Arial"/>
          <w:sz w:val="22"/>
          <w:szCs w:val="22"/>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39098B"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110DF" w14:textId="77777777" w:rsidR="00AC7084" w:rsidRPr="00F0585A" w:rsidRDefault="00AC7084" w:rsidP="004F0975">
            <w:pPr>
              <w:spacing w:before="120"/>
              <w:jc w:val="both"/>
              <w:rPr>
                <w:rFonts w:cs="Arial"/>
                <w:iCs/>
                <w:sz w:val="22"/>
                <w:szCs w:val="22"/>
              </w:rPr>
            </w:pPr>
            <w:r w:rsidRPr="00F0585A">
              <w:rPr>
                <w:rFonts w:cs="Arial"/>
                <w:iCs/>
                <w:sz w:val="22"/>
                <w:szCs w:val="22"/>
              </w:rPr>
              <w:t xml:space="preserve">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 </w:t>
            </w:r>
          </w:p>
          <w:p w14:paraId="05912A5C" w14:textId="77777777" w:rsidR="00AC7084" w:rsidRPr="00F0585A" w:rsidRDefault="00AC7084" w:rsidP="004F0975">
            <w:pPr>
              <w:spacing w:before="120"/>
              <w:jc w:val="both"/>
              <w:rPr>
                <w:rFonts w:cs="Arial"/>
                <w:iCs/>
                <w:sz w:val="22"/>
                <w:szCs w:val="22"/>
              </w:rPr>
            </w:pPr>
            <w:r w:rsidRPr="00F0585A">
              <w:rPr>
                <w:rFonts w:cs="Arial"/>
                <w:iCs/>
                <w:sz w:val="22"/>
                <w:szCs w:val="22"/>
              </w:rPr>
              <w:t xml:space="preserve">We will consider the challenges faced by vulnerable pupils, such as those who have a social worker and young carers. The activity we have outlined in this statement is also intended to support their needs, regardless of whether they are disadvantaged or not. </w:t>
            </w:r>
          </w:p>
          <w:p w14:paraId="2D12BBE7" w14:textId="77777777" w:rsidR="00AC7084" w:rsidRPr="00F0585A" w:rsidRDefault="00AC7084" w:rsidP="004F0975">
            <w:pPr>
              <w:spacing w:before="120"/>
              <w:jc w:val="both"/>
              <w:rPr>
                <w:rFonts w:cs="Arial"/>
                <w:iCs/>
                <w:sz w:val="22"/>
                <w:szCs w:val="22"/>
              </w:rPr>
            </w:pPr>
            <w:r w:rsidRPr="00F0585A">
              <w:rPr>
                <w:rFonts w:cs="Arial"/>
                <w:iCs/>
                <w:sz w:val="22"/>
                <w:szCs w:val="22"/>
              </w:rPr>
              <w:t xml:space="preserve">High-quality teaching is at the heart of our approach, with a focus on areas in which disadvantaged pupils require the most support. This is proven to have the greatest impact on closing the disadvantaged attainment gap and at the same time will benefit the non-disadvantaged pupils in our school. Implicit in the intended outcomes detailed below, is the intention that non-disadvantaged pupils’ attainment will be sustained and improved alongside progress for their disadvantaged peers. </w:t>
            </w:r>
          </w:p>
          <w:p w14:paraId="42BF5466" w14:textId="1B09CCB9" w:rsidR="00AC7084" w:rsidRPr="00F0585A" w:rsidRDefault="00AC7084" w:rsidP="004F0975">
            <w:pPr>
              <w:spacing w:before="120"/>
              <w:jc w:val="both"/>
              <w:rPr>
                <w:rFonts w:cs="Arial"/>
                <w:iCs/>
                <w:sz w:val="22"/>
                <w:szCs w:val="22"/>
              </w:rPr>
            </w:pPr>
            <w:r w:rsidRPr="00F0585A">
              <w:rPr>
                <w:rFonts w:cs="Arial"/>
                <w:iCs/>
                <w:sz w:val="22"/>
                <w:szCs w:val="22"/>
              </w:rPr>
              <w:t xml:space="preserve">Our strategy is also integral to wider school plans for education recovery, notably in its responsive intervention support and its targeted support to ensure emotional regulation and stability in readiness for academic learning including addressing an increase in mental health and wellbeing concerns as a result of the pandemic but also wider increasing pressures in the world around us. </w:t>
            </w:r>
          </w:p>
          <w:p w14:paraId="61FF8BAE" w14:textId="5BF10F61" w:rsidR="00AC7084" w:rsidRPr="00F0585A" w:rsidRDefault="00AC7084" w:rsidP="004F0975">
            <w:pPr>
              <w:spacing w:before="120"/>
              <w:jc w:val="both"/>
              <w:rPr>
                <w:rFonts w:cs="Arial"/>
                <w:iCs/>
                <w:sz w:val="22"/>
                <w:szCs w:val="22"/>
              </w:rPr>
            </w:pPr>
            <w:r w:rsidRPr="00F0585A">
              <w:rPr>
                <w:rFonts w:cs="Arial"/>
                <w:iCs/>
                <w:sz w:val="22"/>
                <w:szCs w:val="22"/>
              </w:rPr>
              <w:t>When analysing data, we will ensure that all staff are involved so that they are fully aware of the strengths and weaknesses across the school. This then leads to action planning for intervention groups. We will ensure that all teaching staff are aware of who the Pupil Premium and vulnerable children are, and that all Pupil Premium children benefit from the funding, not just those who are under-performing. Underachievement at all levels is targeted through teachers differentiating appropriately in class as well as the intervention groups and children’s individual needs are considered care-fully.</w:t>
            </w:r>
          </w:p>
          <w:p w14:paraId="04ACE92B" w14:textId="77777777" w:rsidR="00AC7084" w:rsidRPr="00F0585A" w:rsidRDefault="00AC7084" w:rsidP="004F0975">
            <w:pPr>
              <w:spacing w:before="120"/>
              <w:jc w:val="both"/>
              <w:rPr>
                <w:rFonts w:cs="Arial"/>
                <w:iCs/>
                <w:sz w:val="22"/>
                <w:szCs w:val="22"/>
              </w:rPr>
            </w:pPr>
            <w:r w:rsidRPr="00F0585A">
              <w:rPr>
                <w:rFonts w:cs="Arial"/>
                <w:iCs/>
                <w:sz w:val="22"/>
                <w:szCs w:val="22"/>
              </w:rPr>
              <w:t xml:space="preserve">Our approach will be responsive to common challenges and individual needs, rooted in robust diagnostic assessment, not assumptions about the impact of disadvantage. The approaches we have adopted complement each other to help pupils excel. To ensure they are effective we will: </w:t>
            </w:r>
          </w:p>
          <w:p w14:paraId="7159A920" w14:textId="77777777" w:rsidR="00AC7084" w:rsidRPr="00F0585A" w:rsidRDefault="00AC7084" w:rsidP="004F0975">
            <w:pPr>
              <w:pStyle w:val="ListParagraph"/>
              <w:numPr>
                <w:ilvl w:val="0"/>
                <w:numId w:val="15"/>
              </w:numPr>
              <w:spacing w:before="120"/>
              <w:jc w:val="both"/>
              <w:rPr>
                <w:rFonts w:cs="Arial"/>
                <w:iCs/>
                <w:sz w:val="22"/>
                <w:szCs w:val="22"/>
              </w:rPr>
            </w:pPr>
            <w:r w:rsidRPr="00F0585A">
              <w:rPr>
                <w:rFonts w:cs="Arial"/>
                <w:iCs/>
                <w:sz w:val="22"/>
                <w:szCs w:val="22"/>
              </w:rPr>
              <w:t xml:space="preserve">ensure disadvantaged pupils are challenged in the work that they’re set </w:t>
            </w:r>
          </w:p>
          <w:p w14:paraId="6B323248" w14:textId="7879BD22" w:rsidR="00AC7084" w:rsidRPr="00F0585A" w:rsidRDefault="00AC7084" w:rsidP="004F0975">
            <w:pPr>
              <w:pStyle w:val="ListParagraph"/>
              <w:numPr>
                <w:ilvl w:val="0"/>
                <w:numId w:val="15"/>
              </w:numPr>
              <w:spacing w:before="120"/>
              <w:jc w:val="both"/>
              <w:rPr>
                <w:rFonts w:cs="Arial"/>
                <w:iCs/>
                <w:sz w:val="22"/>
                <w:szCs w:val="22"/>
              </w:rPr>
            </w:pPr>
            <w:r w:rsidRPr="00F0585A">
              <w:rPr>
                <w:rFonts w:cs="Arial"/>
                <w:iCs/>
                <w:sz w:val="22"/>
                <w:szCs w:val="22"/>
              </w:rPr>
              <w:t xml:space="preserve">act early to intervene at the point need is identified </w:t>
            </w:r>
          </w:p>
          <w:p w14:paraId="40C5FE7D" w14:textId="77777777" w:rsidR="00AC7084" w:rsidRPr="00F0585A" w:rsidRDefault="00AC7084" w:rsidP="004F0975">
            <w:pPr>
              <w:pStyle w:val="ListParagraph"/>
              <w:numPr>
                <w:ilvl w:val="0"/>
                <w:numId w:val="15"/>
              </w:numPr>
              <w:spacing w:before="120"/>
              <w:jc w:val="both"/>
              <w:rPr>
                <w:rFonts w:cs="Arial"/>
                <w:iCs/>
                <w:sz w:val="22"/>
                <w:szCs w:val="22"/>
              </w:rPr>
            </w:pPr>
            <w:r w:rsidRPr="00F0585A">
              <w:rPr>
                <w:rFonts w:cs="Arial"/>
                <w:iCs/>
                <w:sz w:val="22"/>
                <w:szCs w:val="22"/>
              </w:rPr>
              <w:t>Quality first teaching for Literacy and maths</w:t>
            </w:r>
          </w:p>
          <w:p w14:paraId="5F4BA095" w14:textId="07B83495" w:rsidR="00AC7084" w:rsidRPr="00F0585A" w:rsidRDefault="00AC7084" w:rsidP="004F0975">
            <w:pPr>
              <w:pStyle w:val="ListParagraph"/>
              <w:numPr>
                <w:ilvl w:val="0"/>
                <w:numId w:val="15"/>
              </w:numPr>
              <w:spacing w:before="120"/>
              <w:jc w:val="both"/>
              <w:rPr>
                <w:rFonts w:cs="Arial"/>
                <w:iCs/>
                <w:sz w:val="22"/>
                <w:szCs w:val="22"/>
              </w:rPr>
            </w:pPr>
            <w:r w:rsidRPr="00F0585A">
              <w:rPr>
                <w:rFonts w:cs="Arial"/>
                <w:iCs/>
                <w:sz w:val="22"/>
                <w:szCs w:val="22"/>
              </w:rPr>
              <w:t>Additional hours to support children in class</w:t>
            </w:r>
          </w:p>
          <w:p w14:paraId="2A7D54E9" w14:textId="2D213506" w:rsidR="00E66558" w:rsidRPr="0039098B" w:rsidRDefault="00AC7084" w:rsidP="004F0975">
            <w:pPr>
              <w:pStyle w:val="ListParagraph"/>
              <w:numPr>
                <w:ilvl w:val="0"/>
                <w:numId w:val="15"/>
              </w:numPr>
              <w:spacing w:before="120"/>
              <w:jc w:val="both"/>
              <w:rPr>
                <w:rFonts w:cs="Arial"/>
                <w:i/>
                <w:iCs/>
                <w:sz w:val="22"/>
                <w:szCs w:val="22"/>
              </w:rPr>
            </w:pPr>
            <w:r w:rsidRPr="00F0585A">
              <w:rPr>
                <w:rFonts w:cs="Arial"/>
                <w:iCs/>
                <w:sz w:val="22"/>
                <w:szCs w:val="22"/>
              </w:rPr>
              <w:t>adopt a whole school approach in which all staff take responsibility for disadvantaged pupils’ outcomes and raise expectations of what they can achieve</w:t>
            </w:r>
            <w:r w:rsidRPr="0039098B">
              <w:rPr>
                <w:rFonts w:cs="Arial"/>
                <w:i/>
                <w:iCs/>
                <w:sz w:val="22"/>
                <w:szCs w:val="22"/>
              </w:rPr>
              <w:t xml:space="preserve"> </w:t>
            </w:r>
          </w:p>
        </w:tc>
      </w:tr>
    </w:tbl>
    <w:p w14:paraId="2A7D54EB" w14:textId="77777777" w:rsidR="00E66558" w:rsidRPr="0039098B" w:rsidRDefault="009D71E8" w:rsidP="004F0975">
      <w:pPr>
        <w:pStyle w:val="Heading2"/>
        <w:spacing w:before="600"/>
        <w:jc w:val="both"/>
        <w:rPr>
          <w:rFonts w:cs="Arial"/>
          <w:sz w:val="22"/>
          <w:szCs w:val="22"/>
        </w:rPr>
      </w:pPr>
      <w:r w:rsidRPr="0039098B">
        <w:rPr>
          <w:rFonts w:cs="Arial"/>
          <w:sz w:val="22"/>
          <w:szCs w:val="22"/>
        </w:rPr>
        <w:lastRenderedPageBreak/>
        <w:t>Challenges</w:t>
      </w:r>
    </w:p>
    <w:p w14:paraId="2A7D54EC" w14:textId="77777777" w:rsidR="00E66558" w:rsidRPr="0039098B" w:rsidRDefault="009D71E8" w:rsidP="004F0975">
      <w:pPr>
        <w:spacing w:before="120" w:line="240" w:lineRule="auto"/>
        <w:jc w:val="both"/>
        <w:textAlignment w:val="baseline"/>
        <w:outlineLvl w:val="0"/>
        <w:rPr>
          <w:rFonts w:cs="Arial"/>
          <w:sz w:val="22"/>
          <w:szCs w:val="22"/>
        </w:rPr>
      </w:pPr>
      <w:r w:rsidRPr="0039098B">
        <w:rPr>
          <w:rFonts w:cs="Arial"/>
          <w:bCs/>
          <w:color w:val="auto"/>
          <w:sz w:val="22"/>
          <w:szCs w:val="22"/>
        </w:rPr>
        <w:t>This details</w:t>
      </w:r>
      <w:r w:rsidRPr="0039098B">
        <w:rPr>
          <w:rFonts w:cs="Arial"/>
          <w:color w:val="auto"/>
          <w:sz w:val="22"/>
          <w:szCs w:val="22"/>
        </w:rPr>
        <w:t xml:space="preserve"> the key</w:t>
      </w:r>
      <w:r w:rsidRPr="0039098B">
        <w:rPr>
          <w:rFonts w:cs="Arial"/>
          <w:bCs/>
          <w:color w:val="auto"/>
          <w:sz w:val="22"/>
          <w:szCs w:val="22"/>
        </w:rPr>
        <w:t xml:space="preserve"> </w:t>
      </w:r>
      <w:r w:rsidRPr="0039098B">
        <w:rPr>
          <w:rFonts w:cs="Arial"/>
          <w:color w:val="auto"/>
          <w:sz w:val="22"/>
          <w:szCs w:val="22"/>
        </w:rPr>
        <w:t xml:space="preserve">challenges to </w:t>
      </w:r>
      <w:r w:rsidRPr="0039098B">
        <w:rPr>
          <w:rFonts w:cs="Arial"/>
          <w:bCs/>
          <w:color w:val="auto"/>
          <w:sz w:val="22"/>
          <w:szCs w:val="22"/>
        </w:rPr>
        <w:t>achievement that we have</w:t>
      </w:r>
      <w:r w:rsidRPr="0039098B">
        <w:rPr>
          <w:rFonts w:cs="Arial"/>
          <w:color w:val="auto"/>
          <w:sz w:val="22"/>
          <w:szCs w:val="22"/>
        </w:rPr>
        <w:t xml:space="preserve"> identified among </w:t>
      </w:r>
      <w:r w:rsidRPr="0039098B">
        <w:rPr>
          <w:rFonts w:cs="Arial"/>
          <w:bCs/>
          <w:color w:val="auto"/>
          <w:sz w:val="22"/>
          <w:szCs w:val="22"/>
        </w:rPr>
        <w:t>our</w:t>
      </w:r>
      <w:r w:rsidRPr="0039098B">
        <w:rPr>
          <w:rFonts w:cs="Arial"/>
          <w:color w:val="auto"/>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39098B"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39098B" w:rsidRDefault="009D71E8" w:rsidP="004F0975">
            <w:pPr>
              <w:pStyle w:val="TableHeader"/>
              <w:jc w:val="both"/>
              <w:rPr>
                <w:rFonts w:cs="Arial"/>
                <w:sz w:val="22"/>
                <w:szCs w:val="22"/>
              </w:rPr>
            </w:pPr>
            <w:r w:rsidRPr="0039098B">
              <w:rPr>
                <w:rFonts w:cs="Arial"/>
                <w:sz w:val="22"/>
                <w:szCs w:val="22"/>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39098B" w:rsidRDefault="009D71E8" w:rsidP="004F0975">
            <w:pPr>
              <w:pStyle w:val="TableHeader"/>
              <w:jc w:val="both"/>
              <w:rPr>
                <w:rFonts w:cs="Arial"/>
                <w:sz w:val="22"/>
                <w:szCs w:val="22"/>
              </w:rPr>
            </w:pPr>
            <w:r w:rsidRPr="0039098B">
              <w:rPr>
                <w:rFonts w:cs="Arial"/>
                <w:sz w:val="22"/>
                <w:szCs w:val="22"/>
              </w:rPr>
              <w:t xml:space="preserve">Detail of challenge </w:t>
            </w:r>
          </w:p>
        </w:tc>
      </w:tr>
      <w:tr w:rsidR="00E66558" w:rsidRPr="0039098B"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39098B" w:rsidRDefault="009D71E8" w:rsidP="004F0975">
            <w:pPr>
              <w:pStyle w:val="TableRow"/>
              <w:jc w:val="both"/>
              <w:rPr>
                <w:rFonts w:cs="Arial"/>
                <w:sz w:val="22"/>
                <w:szCs w:val="22"/>
              </w:rPr>
            </w:pPr>
            <w:r w:rsidRPr="0039098B">
              <w:rPr>
                <w:rFonts w:cs="Arial"/>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77EEBEE" w:rsidR="00E66558" w:rsidRPr="0039098B" w:rsidRDefault="00AC7084" w:rsidP="004F0975">
            <w:pPr>
              <w:pStyle w:val="Default"/>
              <w:numPr>
                <w:ilvl w:val="0"/>
                <w:numId w:val="1"/>
              </w:numPr>
              <w:jc w:val="both"/>
              <w:rPr>
                <w:color w:val="auto"/>
                <w:sz w:val="22"/>
                <w:szCs w:val="22"/>
              </w:rPr>
            </w:pPr>
            <w:r w:rsidRPr="0039098B">
              <w:rPr>
                <w:color w:val="0D0D0D"/>
                <w:sz w:val="22"/>
                <w:szCs w:val="22"/>
              </w:rPr>
              <w:t xml:space="preserve">Our assessments (including wellbeing and attitude surveys), observations and discussions with stakeholders indicate that pupil’s emotional regulation and stability in readiness for academic learning has been adversely affected by the pandemic. Referrals to the </w:t>
            </w:r>
            <w:r w:rsidR="00D56F4D" w:rsidRPr="0039098B">
              <w:rPr>
                <w:color w:val="0D0D0D"/>
                <w:sz w:val="22"/>
                <w:szCs w:val="22"/>
              </w:rPr>
              <w:t>SEN</w:t>
            </w:r>
            <w:r w:rsidRPr="0039098B">
              <w:rPr>
                <w:color w:val="0D0D0D"/>
                <w:sz w:val="22"/>
                <w:szCs w:val="22"/>
              </w:rPr>
              <w:t xml:space="preserve"> team for support have also increased and there is therefore a need to bolster support in this area. This includes mental health and wellbeing support. </w:t>
            </w:r>
          </w:p>
        </w:tc>
      </w:tr>
      <w:tr w:rsidR="00E66558" w:rsidRPr="0039098B"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39098B" w:rsidRDefault="009D71E8" w:rsidP="004F0975">
            <w:pPr>
              <w:pStyle w:val="TableRow"/>
              <w:jc w:val="both"/>
              <w:rPr>
                <w:rFonts w:cs="Arial"/>
                <w:sz w:val="22"/>
                <w:szCs w:val="22"/>
              </w:rPr>
            </w:pPr>
            <w:r w:rsidRPr="0039098B">
              <w:rPr>
                <w:rFonts w:cs="Arial"/>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E28B21E" w:rsidR="00E66558" w:rsidRPr="0039098B" w:rsidRDefault="002F5C32" w:rsidP="004F0975">
            <w:pPr>
              <w:pStyle w:val="Default"/>
              <w:numPr>
                <w:ilvl w:val="0"/>
                <w:numId w:val="1"/>
              </w:numPr>
              <w:jc w:val="both"/>
              <w:rPr>
                <w:color w:val="auto"/>
                <w:sz w:val="22"/>
                <w:szCs w:val="22"/>
              </w:rPr>
            </w:pPr>
            <w:r w:rsidRPr="0039098B">
              <w:rPr>
                <w:color w:val="0D0D0D"/>
                <w:sz w:val="22"/>
                <w:szCs w:val="22"/>
              </w:rPr>
              <w:t xml:space="preserve">Gaps in experiences that are supportive of pupil’s learning and wider development and a lack of enrichment opportunities during school closures have created challenges that particularly affect disadvantaged pupils, including their attainment. </w:t>
            </w:r>
          </w:p>
        </w:tc>
      </w:tr>
      <w:tr w:rsidR="00E66558" w:rsidRPr="0039098B"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39098B" w:rsidRDefault="009D71E8" w:rsidP="004F0975">
            <w:pPr>
              <w:pStyle w:val="TableRow"/>
              <w:jc w:val="both"/>
              <w:rPr>
                <w:rFonts w:cs="Arial"/>
                <w:sz w:val="22"/>
                <w:szCs w:val="22"/>
              </w:rPr>
            </w:pPr>
            <w:r w:rsidRPr="0039098B">
              <w:rPr>
                <w:rFonts w:cs="Arial"/>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Borders>
                <w:top w:val="nil"/>
                <w:left w:val="nil"/>
                <w:bottom w:val="nil"/>
                <w:right w:val="nil"/>
              </w:tblBorders>
              <w:tblLook w:val="0000" w:firstRow="0" w:lastRow="0" w:firstColumn="0" w:lastColumn="0" w:noHBand="0" w:noVBand="0"/>
            </w:tblPr>
            <w:tblGrid>
              <w:gridCol w:w="7793"/>
            </w:tblGrid>
            <w:tr w:rsidR="002F5C32" w:rsidRPr="0039098B" w14:paraId="1AFFAE53" w14:textId="77777777">
              <w:trPr>
                <w:trHeight w:val="2984"/>
              </w:trPr>
              <w:tc>
                <w:tcPr>
                  <w:tcW w:w="0" w:type="auto"/>
                </w:tcPr>
                <w:p w14:paraId="28B96FE3" w14:textId="77777777" w:rsidR="002F5C32" w:rsidRPr="0039098B" w:rsidRDefault="002F5C32" w:rsidP="004F0975">
                  <w:pPr>
                    <w:pStyle w:val="Default"/>
                    <w:jc w:val="both"/>
                    <w:rPr>
                      <w:sz w:val="22"/>
                      <w:szCs w:val="22"/>
                    </w:rPr>
                  </w:pPr>
                  <w:r w:rsidRPr="0039098B">
                    <w:rPr>
                      <w:sz w:val="22"/>
                      <w:szCs w:val="22"/>
                    </w:rPr>
                    <w:t xml:space="preserve">Assessments, observations, and discussions with pupils indicate underdeveloped early writing skills amongst pupils. The impact of lockdowns on writing is evident from Reception through to KS2. </w:t>
                  </w:r>
                </w:p>
                <w:p w14:paraId="6D0629E2" w14:textId="77777777" w:rsidR="002F5C32" w:rsidRPr="0039098B" w:rsidRDefault="002F5C32" w:rsidP="004F0975">
                  <w:pPr>
                    <w:pStyle w:val="Default"/>
                    <w:jc w:val="both"/>
                    <w:rPr>
                      <w:sz w:val="22"/>
                      <w:szCs w:val="22"/>
                    </w:rPr>
                  </w:pPr>
                  <w:r w:rsidRPr="0039098B">
                    <w:rPr>
                      <w:color w:val="0D0D0D"/>
                      <w:sz w:val="22"/>
                      <w:szCs w:val="22"/>
                    </w:rPr>
                    <w:t xml:space="preserve">Overall, Writing has seen the smallest gains in closing the gap to pre-pandemic levels of attainment in relation to pupils achieving in line and exceeding ARE. Early writing is a specific focus area. </w:t>
                  </w:r>
                </w:p>
                <w:p w14:paraId="19DC0040" w14:textId="77777777" w:rsidR="002F5C32" w:rsidRPr="0039098B" w:rsidRDefault="002F5C32" w:rsidP="004F0975">
                  <w:pPr>
                    <w:pStyle w:val="Default"/>
                    <w:numPr>
                      <w:ilvl w:val="0"/>
                      <w:numId w:val="17"/>
                    </w:numPr>
                    <w:jc w:val="both"/>
                    <w:rPr>
                      <w:sz w:val="22"/>
                      <w:szCs w:val="22"/>
                    </w:rPr>
                  </w:pPr>
                  <w:r w:rsidRPr="0039098B">
                    <w:rPr>
                      <w:color w:val="0D0D0D"/>
                      <w:sz w:val="22"/>
                      <w:szCs w:val="22"/>
                    </w:rPr>
                    <w:t xml:space="preserve">In Reception, some children knew their sounds but were unable to write them. Pencil control had been a limiting factor as a result of yet another lockdown. Some children entered Reception with less pencil control than previous years and were not able to hold a pencil in the expected manner. </w:t>
                  </w:r>
                </w:p>
                <w:p w14:paraId="2D8E1912" w14:textId="77777777" w:rsidR="002F5C32" w:rsidRPr="0039098B" w:rsidRDefault="002F5C32" w:rsidP="004F0975">
                  <w:pPr>
                    <w:pStyle w:val="Default"/>
                    <w:numPr>
                      <w:ilvl w:val="0"/>
                      <w:numId w:val="17"/>
                    </w:numPr>
                    <w:jc w:val="both"/>
                    <w:rPr>
                      <w:sz w:val="22"/>
                      <w:szCs w:val="22"/>
                    </w:rPr>
                  </w:pPr>
                  <w:r w:rsidRPr="0039098B">
                    <w:rPr>
                      <w:color w:val="0D0D0D"/>
                      <w:sz w:val="22"/>
                      <w:szCs w:val="22"/>
                    </w:rPr>
                    <w:t xml:space="preserve">Handwriting/letter formations have been affected by remote education. </w:t>
                  </w:r>
                </w:p>
                <w:p w14:paraId="292F615B" w14:textId="77777777" w:rsidR="002F5C32" w:rsidRPr="0039098B" w:rsidRDefault="002F5C32" w:rsidP="004F0975">
                  <w:pPr>
                    <w:pStyle w:val="Default"/>
                    <w:numPr>
                      <w:ilvl w:val="0"/>
                      <w:numId w:val="17"/>
                    </w:numPr>
                    <w:jc w:val="both"/>
                    <w:rPr>
                      <w:sz w:val="22"/>
                      <w:szCs w:val="22"/>
                    </w:rPr>
                  </w:pPr>
                  <w:r w:rsidRPr="0039098B">
                    <w:rPr>
                      <w:color w:val="0D0D0D"/>
                      <w:sz w:val="22"/>
                      <w:szCs w:val="22"/>
                    </w:rPr>
                    <w:t xml:space="preserve">As a result of the disruption, pupils have not had enough exposure to the application of phonic knowledge to spelling. </w:t>
                  </w:r>
                </w:p>
                <w:p w14:paraId="688E4936" w14:textId="77777777" w:rsidR="002F5C32" w:rsidRPr="0039098B" w:rsidRDefault="002F5C32" w:rsidP="004F0975">
                  <w:pPr>
                    <w:pStyle w:val="Default"/>
                    <w:numPr>
                      <w:ilvl w:val="0"/>
                      <w:numId w:val="17"/>
                    </w:numPr>
                    <w:jc w:val="both"/>
                    <w:rPr>
                      <w:sz w:val="22"/>
                      <w:szCs w:val="22"/>
                    </w:rPr>
                  </w:pPr>
                  <w:r w:rsidRPr="0039098B">
                    <w:rPr>
                      <w:color w:val="0D0D0D"/>
                      <w:sz w:val="22"/>
                      <w:szCs w:val="22"/>
                    </w:rPr>
                    <w:t>There have been limited opportunities to write freely/creatively.</w:t>
                  </w:r>
                </w:p>
                <w:p w14:paraId="0C9DC0F2" w14:textId="319AA1A4" w:rsidR="002F5C32" w:rsidRPr="0039098B" w:rsidRDefault="002F5C32" w:rsidP="004F0975">
                  <w:pPr>
                    <w:pStyle w:val="Default"/>
                    <w:numPr>
                      <w:ilvl w:val="0"/>
                      <w:numId w:val="17"/>
                    </w:numPr>
                    <w:jc w:val="both"/>
                    <w:rPr>
                      <w:sz w:val="22"/>
                      <w:szCs w:val="22"/>
                    </w:rPr>
                  </w:pPr>
                  <w:r w:rsidRPr="0039098B">
                    <w:rPr>
                      <w:color w:val="0D0D0D"/>
                      <w:sz w:val="22"/>
                      <w:szCs w:val="22"/>
                    </w:rPr>
                    <w:t xml:space="preserve">Confidence and motivation have been adversely affected by lockdowns. There has been reduced teacher input at the point of writing. </w:t>
                  </w:r>
                </w:p>
              </w:tc>
            </w:tr>
          </w:tbl>
          <w:p w14:paraId="2A7D54F7" w14:textId="4A45F28D" w:rsidR="00E66558" w:rsidRPr="0039098B" w:rsidRDefault="00E66558" w:rsidP="004F0975">
            <w:pPr>
              <w:pStyle w:val="TableRowCentered"/>
              <w:jc w:val="both"/>
              <w:rPr>
                <w:rFonts w:cs="Arial"/>
                <w:sz w:val="22"/>
                <w:szCs w:val="22"/>
              </w:rPr>
            </w:pPr>
          </w:p>
        </w:tc>
      </w:tr>
      <w:tr w:rsidR="00E66558" w:rsidRPr="0039098B"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39098B" w:rsidRDefault="009D71E8" w:rsidP="004F0975">
            <w:pPr>
              <w:pStyle w:val="TableRow"/>
              <w:jc w:val="both"/>
              <w:rPr>
                <w:rFonts w:cs="Arial"/>
                <w:sz w:val="22"/>
                <w:szCs w:val="22"/>
              </w:rPr>
            </w:pPr>
            <w:r w:rsidRPr="0039098B">
              <w:rPr>
                <w:rFonts w:cs="Arial"/>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9D4D9E3" w:rsidR="00E66558" w:rsidRPr="0039098B" w:rsidRDefault="008D368C" w:rsidP="004F0975">
            <w:pPr>
              <w:pStyle w:val="TableRowCentered"/>
              <w:jc w:val="both"/>
              <w:rPr>
                <w:rFonts w:cs="Arial"/>
                <w:iCs/>
                <w:sz w:val="22"/>
                <w:szCs w:val="22"/>
              </w:rPr>
            </w:pPr>
            <w:r w:rsidRPr="0039098B">
              <w:rPr>
                <w:rFonts w:cs="Arial"/>
                <w:color w:val="000000"/>
                <w:sz w:val="22"/>
                <w:szCs w:val="22"/>
              </w:rPr>
              <w:t>Our assessments and observations indicate that the education of a small proportion of our disadvantaged pupils have been impacted by partial school closures to a greater extent than for other pupils. These findings are supported by national studies. This has resulted in significant knowledge gaps leading to some pupils falling further behind age-related expectations</w:t>
            </w:r>
            <w:r w:rsidR="00564827" w:rsidRPr="0039098B">
              <w:rPr>
                <w:rFonts w:cs="Arial"/>
                <w:color w:val="000000"/>
                <w:sz w:val="22"/>
                <w:szCs w:val="22"/>
              </w:rPr>
              <w:t xml:space="preserve"> in Reading </w:t>
            </w:r>
            <w:r w:rsidR="00D56F4D" w:rsidRPr="0039098B">
              <w:rPr>
                <w:rFonts w:cs="Arial"/>
                <w:color w:val="000000"/>
                <w:sz w:val="22"/>
                <w:szCs w:val="22"/>
              </w:rPr>
              <w:t>and</w:t>
            </w:r>
            <w:r w:rsidR="00564827" w:rsidRPr="0039098B">
              <w:rPr>
                <w:rFonts w:cs="Arial"/>
                <w:color w:val="000000"/>
                <w:sz w:val="22"/>
                <w:szCs w:val="22"/>
              </w:rPr>
              <w:t xml:space="preserve"> Maths</w:t>
            </w:r>
            <w:r w:rsidRPr="0039098B">
              <w:rPr>
                <w:rFonts w:cs="Arial"/>
                <w:color w:val="000000"/>
                <w:sz w:val="22"/>
                <w:szCs w:val="22"/>
              </w:rPr>
              <w:t>.</w:t>
            </w:r>
          </w:p>
        </w:tc>
      </w:tr>
    </w:tbl>
    <w:p w14:paraId="2A7D54FF" w14:textId="77777777" w:rsidR="00E66558" w:rsidRPr="0039098B" w:rsidRDefault="009D71E8" w:rsidP="004F0975">
      <w:pPr>
        <w:pStyle w:val="Heading2"/>
        <w:spacing w:before="600"/>
        <w:jc w:val="both"/>
        <w:rPr>
          <w:rFonts w:cs="Arial"/>
          <w:sz w:val="22"/>
          <w:szCs w:val="22"/>
        </w:rPr>
      </w:pPr>
      <w:bookmarkStart w:id="16" w:name="_Toc443397160"/>
      <w:r w:rsidRPr="0039098B">
        <w:rPr>
          <w:rFonts w:cs="Arial"/>
          <w:sz w:val="22"/>
          <w:szCs w:val="22"/>
        </w:rPr>
        <w:t xml:space="preserve">Intended outcomes </w:t>
      </w:r>
    </w:p>
    <w:p w14:paraId="2A7D5500" w14:textId="77777777" w:rsidR="00E66558" w:rsidRPr="0039098B" w:rsidRDefault="009D71E8" w:rsidP="004F0975">
      <w:pPr>
        <w:jc w:val="both"/>
        <w:rPr>
          <w:rFonts w:cs="Arial"/>
          <w:sz w:val="22"/>
          <w:szCs w:val="22"/>
        </w:rPr>
      </w:pPr>
      <w:r w:rsidRPr="0039098B">
        <w:rPr>
          <w:rFonts w:cs="Arial"/>
          <w:color w:val="auto"/>
          <w:sz w:val="22"/>
          <w:szCs w:val="22"/>
        </w:rPr>
        <w:t xml:space="preserve">This explains the outcomes we are aiming for </w:t>
      </w:r>
      <w:r w:rsidRPr="0039098B">
        <w:rPr>
          <w:rFonts w:cs="Arial"/>
          <w:b/>
          <w:bCs/>
          <w:color w:val="auto"/>
          <w:sz w:val="22"/>
          <w:szCs w:val="22"/>
        </w:rPr>
        <w:t>by the end of our current strategy plan</w:t>
      </w:r>
      <w:r w:rsidRPr="0039098B">
        <w:rPr>
          <w:rFonts w:cs="Arial"/>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39098B"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39098B" w:rsidRDefault="009D71E8" w:rsidP="004F0975">
            <w:pPr>
              <w:pStyle w:val="TableHeader"/>
              <w:jc w:val="both"/>
              <w:rPr>
                <w:rFonts w:cs="Arial"/>
                <w:sz w:val="22"/>
                <w:szCs w:val="22"/>
              </w:rPr>
            </w:pPr>
            <w:r w:rsidRPr="0039098B">
              <w:rPr>
                <w:rFonts w:cs="Arial"/>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39098B" w:rsidRDefault="009D71E8" w:rsidP="004F0975">
            <w:pPr>
              <w:pStyle w:val="TableHeader"/>
              <w:jc w:val="both"/>
              <w:rPr>
                <w:rFonts w:cs="Arial"/>
                <w:sz w:val="22"/>
                <w:szCs w:val="22"/>
              </w:rPr>
            </w:pPr>
            <w:r w:rsidRPr="0039098B">
              <w:rPr>
                <w:rFonts w:cs="Arial"/>
                <w:sz w:val="22"/>
                <w:szCs w:val="22"/>
              </w:rPr>
              <w:t>Success criteria</w:t>
            </w:r>
          </w:p>
        </w:tc>
      </w:tr>
      <w:tr w:rsidR="00E66558" w:rsidRPr="0039098B"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F10B7A6" w:rsidR="00E66558" w:rsidRPr="0039098B" w:rsidRDefault="00564827" w:rsidP="004F0975">
            <w:pPr>
              <w:pStyle w:val="NoSpacing"/>
              <w:jc w:val="both"/>
              <w:rPr>
                <w:rFonts w:cs="Arial"/>
                <w:sz w:val="22"/>
                <w:szCs w:val="22"/>
              </w:rPr>
            </w:pPr>
            <w:r w:rsidRPr="0039098B">
              <w:rPr>
                <w:rFonts w:cs="Arial"/>
                <w:sz w:val="22"/>
                <w:szCs w:val="22"/>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6EF48" w14:textId="77777777" w:rsidR="00564827" w:rsidRPr="0039098B" w:rsidRDefault="00564827" w:rsidP="004F0975">
            <w:pPr>
              <w:pStyle w:val="TableRowCentered"/>
              <w:jc w:val="both"/>
              <w:rPr>
                <w:rFonts w:cs="Arial"/>
                <w:sz w:val="22"/>
                <w:szCs w:val="22"/>
              </w:rPr>
            </w:pPr>
            <w:r w:rsidRPr="0039098B">
              <w:rPr>
                <w:rFonts w:cs="Arial"/>
                <w:sz w:val="22"/>
                <w:szCs w:val="22"/>
              </w:rPr>
              <w:t>Sustained high levels of wellbeing from 2024/25 demonstrated by:</w:t>
            </w:r>
          </w:p>
          <w:p w14:paraId="47B44606" w14:textId="52F2BC1A" w:rsidR="00564827" w:rsidRPr="0039098B" w:rsidRDefault="00564827" w:rsidP="004F0975">
            <w:pPr>
              <w:pStyle w:val="TableRowCentered"/>
              <w:jc w:val="both"/>
              <w:rPr>
                <w:rFonts w:cs="Arial"/>
                <w:sz w:val="22"/>
                <w:szCs w:val="22"/>
              </w:rPr>
            </w:pPr>
            <w:r w:rsidRPr="0039098B">
              <w:rPr>
                <w:rFonts w:cs="Arial"/>
                <w:sz w:val="22"/>
                <w:szCs w:val="22"/>
              </w:rPr>
              <w:t>• qualitative data from pupil voice, pupil and parent surveys and teacher observations and results of wellbeing and attitude surveys.</w:t>
            </w:r>
          </w:p>
          <w:p w14:paraId="69EF2AA5" w14:textId="77777777" w:rsidR="00564827" w:rsidRPr="0039098B" w:rsidRDefault="00564827" w:rsidP="004F0975">
            <w:pPr>
              <w:pStyle w:val="TableRowCentered"/>
              <w:jc w:val="both"/>
              <w:rPr>
                <w:rFonts w:cs="Arial"/>
                <w:sz w:val="22"/>
                <w:szCs w:val="22"/>
              </w:rPr>
            </w:pPr>
            <w:r w:rsidRPr="0039098B">
              <w:rPr>
                <w:rFonts w:cs="Arial"/>
                <w:sz w:val="22"/>
                <w:szCs w:val="22"/>
              </w:rPr>
              <w:lastRenderedPageBreak/>
              <w:t>• a significant increase in participation in enrichment activities, particularly among disadvantaged pupils.</w:t>
            </w:r>
          </w:p>
          <w:p w14:paraId="1743ED50" w14:textId="0627FE5A" w:rsidR="00564827" w:rsidRPr="0039098B" w:rsidRDefault="00564827" w:rsidP="004F0975">
            <w:pPr>
              <w:pStyle w:val="TableRowCentered"/>
              <w:jc w:val="both"/>
              <w:rPr>
                <w:rFonts w:cs="Arial"/>
                <w:sz w:val="22"/>
                <w:szCs w:val="22"/>
              </w:rPr>
            </w:pPr>
            <w:r w:rsidRPr="0039098B">
              <w:rPr>
                <w:rFonts w:cs="Arial"/>
                <w:sz w:val="22"/>
                <w:szCs w:val="22"/>
              </w:rPr>
              <w:t>• Evidence of effective systems in place for the early identification of issues connected to mental health and wellbeing.</w:t>
            </w:r>
          </w:p>
          <w:p w14:paraId="23F3C2B9" w14:textId="45270CEF" w:rsidR="00564827" w:rsidRPr="0039098B" w:rsidRDefault="00564827" w:rsidP="004F0975">
            <w:pPr>
              <w:pStyle w:val="TableRowCentered"/>
              <w:jc w:val="both"/>
              <w:rPr>
                <w:rFonts w:cs="Arial"/>
                <w:sz w:val="22"/>
                <w:szCs w:val="22"/>
              </w:rPr>
            </w:pPr>
            <w:r w:rsidRPr="0039098B">
              <w:rPr>
                <w:rFonts w:cs="Arial"/>
                <w:sz w:val="22"/>
                <w:szCs w:val="22"/>
              </w:rPr>
              <w:t>• Evidence of improvement in pupils physical and emotional health, well-being, approach to learning and enjoyment of school.</w:t>
            </w:r>
          </w:p>
          <w:p w14:paraId="2A7D5505" w14:textId="5981F092" w:rsidR="00E66558" w:rsidRPr="0039098B" w:rsidRDefault="00564827" w:rsidP="004F0975">
            <w:pPr>
              <w:pStyle w:val="TableRowCentered"/>
              <w:jc w:val="both"/>
              <w:rPr>
                <w:rFonts w:cs="Arial"/>
                <w:sz w:val="22"/>
                <w:szCs w:val="22"/>
              </w:rPr>
            </w:pPr>
            <w:r w:rsidRPr="0039098B">
              <w:rPr>
                <w:rFonts w:cs="Arial"/>
                <w:sz w:val="22"/>
                <w:szCs w:val="22"/>
              </w:rPr>
              <w:t>• Pupils are emotionally healthy and understand</w:t>
            </w:r>
          </w:p>
        </w:tc>
      </w:tr>
      <w:tr w:rsidR="00E66558" w:rsidRPr="0039098B"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7EF2BAB" w:rsidR="00E66558" w:rsidRPr="0039098B" w:rsidRDefault="00564827" w:rsidP="004F0975">
            <w:pPr>
              <w:pStyle w:val="NoSpacing"/>
              <w:jc w:val="both"/>
              <w:rPr>
                <w:rFonts w:cs="Arial"/>
                <w:sz w:val="22"/>
                <w:szCs w:val="22"/>
              </w:rPr>
            </w:pPr>
            <w:r w:rsidRPr="0039098B">
              <w:rPr>
                <w:rFonts w:cs="Arial"/>
                <w:sz w:val="22"/>
                <w:szCs w:val="22"/>
              </w:rPr>
              <w:lastRenderedPageBreak/>
              <w:t>Improved writing skills amongst all pupils including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04475" w14:textId="325FB1FD" w:rsidR="00564827" w:rsidRPr="0039098B" w:rsidRDefault="00564827" w:rsidP="004F0975">
            <w:pPr>
              <w:pStyle w:val="TableRowCentered"/>
              <w:jc w:val="both"/>
              <w:rPr>
                <w:rFonts w:cs="Arial"/>
                <w:sz w:val="22"/>
                <w:szCs w:val="22"/>
              </w:rPr>
            </w:pPr>
            <w:r w:rsidRPr="0039098B">
              <w:rPr>
                <w:rFonts w:cs="Arial"/>
                <w:sz w:val="22"/>
                <w:szCs w:val="22"/>
              </w:rPr>
              <w:t>Assessments and observations indicate significantly improved early writing skills ensuring the foundations of writing are embedded at an early age. This is evident when triangulated with other sources of evidence, including engagement in lessons, book scrutiny and ongoing formative assessment.</w:t>
            </w:r>
          </w:p>
          <w:p w14:paraId="1C3C1360" w14:textId="77777777" w:rsidR="00564827" w:rsidRPr="0039098B" w:rsidRDefault="00564827" w:rsidP="004F0975">
            <w:pPr>
              <w:pStyle w:val="TableRowCentered"/>
              <w:jc w:val="both"/>
              <w:rPr>
                <w:rFonts w:cs="Arial"/>
                <w:sz w:val="22"/>
                <w:szCs w:val="22"/>
              </w:rPr>
            </w:pPr>
          </w:p>
          <w:p w14:paraId="2A7D5508" w14:textId="69DF30CA" w:rsidR="00E66558" w:rsidRPr="0039098B" w:rsidRDefault="00564827" w:rsidP="004F0975">
            <w:pPr>
              <w:pStyle w:val="TableRowCentered"/>
              <w:jc w:val="both"/>
              <w:rPr>
                <w:rFonts w:cs="Arial"/>
                <w:sz w:val="22"/>
                <w:szCs w:val="22"/>
              </w:rPr>
            </w:pPr>
            <w:r w:rsidRPr="0039098B">
              <w:rPr>
                <w:rFonts w:cs="Arial"/>
                <w:sz w:val="22"/>
                <w:szCs w:val="22"/>
              </w:rPr>
              <w:t>Writing outcomes (2024/25) in Reception, Key Stage 1 and Key Stage 2 are in excess of the national average.</w:t>
            </w:r>
          </w:p>
        </w:tc>
      </w:tr>
      <w:tr w:rsidR="00E66558" w:rsidRPr="0039098B"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566B819" w:rsidR="00E66558" w:rsidRPr="0039098B" w:rsidRDefault="00564827" w:rsidP="004F0975">
            <w:pPr>
              <w:pStyle w:val="NoSpacing"/>
              <w:jc w:val="both"/>
              <w:rPr>
                <w:rFonts w:cs="Arial"/>
                <w:sz w:val="22"/>
                <w:szCs w:val="22"/>
              </w:rPr>
            </w:pPr>
            <w:r w:rsidRPr="0039098B">
              <w:rPr>
                <w:rFonts w:cs="Arial"/>
                <w:sz w:val="22"/>
                <w:szCs w:val="22"/>
              </w:rPr>
              <w:t>Improved maths attainment for pupils including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C5B3AF6" w:rsidR="00E66558" w:rsidRPr="0039098B" w:rsidRDefault="00564827" w:rsidP="004F0975">
            <w:pPr>
              <w:pStyle w:val="TableRowCentered"/>
              <w:jc w:val="both"/>
              <w:rPr>
                <w:rFonts w:cs="Arial"/>
                <w:sz w:val="22"/>
                <w:szCs w:val="22"/>
              </w:rPr>
            </w:pPr>
            <w:r w:rsidRPr="0039098B">
              <w:rPr>
                <w:rFonts w:cs="Arial"/>
                <w:sz w:val="22"/>
                <w:szCs w:val="22"/>
              </w:rPr>
              <w:t>Maths outcomes (2024/25) in all areas of statutory assessment are in excess of the national average.</w:t>
            </w:r>
          </w:p>
        </w:tc>
      </w:tr>
      <w:tr w:rsidR="00564827" w:rsidRPr="0039098B"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F6468BB" w:rsidR="00564827" w:rsidRPr="0039098B" w:rsidRDefault="00564827" w:rsidP="004F0975">
            <w:pPr>
              <w:pStyle w:val="NoSpacing"/>
              <w:jc w:val="both"/>
              <w:rPr>
                <w:rFonts w:cs="Arial"/>
                <w:sz w:val="22"/>
                <w:szCs w:val="22"/>
              </w:rPr>
            </w:pPr>
            <w:r w:rsidRPr="0039098B">
              <w:rPr>
                <w:rFonts w:cs="Arial"/>
                <w:sz w:val="22"/>
                <w:szCs w:val="22"/>
              </w:rPr>
              <w:t>Improved Reading attainment for pupils including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59978915" w:rsidR="00564827" w:rsidRPr="0039098B" w:rsidRDefault="00564827" w:rsidP="004F0975">
            <w:pPr>
              <w:pStyle w:val="TableRowCentered"/>
              <w:jc w:val="both"/>
              <w:rPr>
                <w:rFonts w:cs="Arial"/>
                <w:sz w:val="22"/>
                <w:szCs w:val="22"/>
              </w:rPr>
            </w:pPr>
            <w:r w:rsidRPr="0039098B">
              <w:rPr>
                <w:rFonts w:cs="Arial"/>
                <w:sz w:val="22"/>
                <w:szCs w:val="22"/>
              </w:rPr>
              <w:t>Reading outcomes (2024/25) in all areas of statutory assessment are in excess of the national average.</w:t>
            </w:r>
          </w:p>
        </w:tc>
      </w:tr>
    </w:tbl>
    <w:p w14:paraId="2A06959E" w14:textId="40BA2D5A" w:rsidR="00120AB1" w:rsidRPr="0039098B" w:rsidRDefault="00120AB1" w:rsidP="004F0975">
      <w:pPr>
        <w:suppressAutoHyphens w:val="0"/>
        <w:spacing w:after="0" w:line="240" w:lineRule="auto"/>
        <w:jc w:val="both"/>
        <w:rPr>
          <w:rFonts w:cs="Arial"/>
          <w:b/>
          <w:color w:val="104F75"/>
          <w:sz w:val="22"/>
          <w:szCs w:val="22"/>
        </w:rPr>
      </w:pPr>
    </w:p>
    <w:p w14:paraId="2A7D5512" w14:textId="7B489199" w:rsidR="00E66558" w:rsidRPr="0039098B" w:rsidRDefault="009D71E8" w:rsidP="004F0975">
      <w:pPr>
        <w:pStyle w:val="Heading2"/>
        <w:jc w:val="both"/>
        <w:rPr>
          <w:rFonts w:cs="Arial"/>
          <w:sz w:val="22"/>
          <w:szCs w:val="22"/>
        </w:rPr>
      </w:pPr>
      <w:r w:rsidRPr="0039098B">
        <w:rPr>
          <w:rFonts w:cs="Arial"/>
          <w:sz w:val="22"/>
          <w:szCs w:val="22"/>
        </w:rPr>
        <w:t>Activity in this academic year</w:t>
      </w:r>
    </w:p>
    <w:p w14:paraId="2A7D5513" w14:textId="77777777" w:rsidR="00E66558" w:rsidRPr="0039098B" w:rsidRDefault="009D71E8" w:rsidP="004F0975">
      <w:pPr>
        <w:spacing w:after="480"/>
        <w:jc w:val="both"/>
        <w:rPr>
          <w:rFonts w:cs="Arial"/>
          <w:sz w:val="22"/>
          <w:szCs w:val="22"/>
        </w:rPr>
      </w:pPr>
      <w:r w:rsidRPr="0039098B">
        <w:rPr>
          <w:rFonts w:cs="Arial"/>
          <w:sz w:val="22"/>
          <w:szCs w:val="22"/>
        </w:rPr>
        <w:t xml:space="preserve">This details how we intend to spend our pupil premium (and recovery premium funding) </w:t>
      </w:r>
      <w:r w:rsidRPr="0039098B">
        <w:rPr>
          <w:rFonts w:cs="Arial"/>
          <w:b/>
          <w:bCs/>
          <w:sz w:val="22"/>
          <w:szCs w:val="22"/>
        </w:rPr>
        <w:t>this academic year</w:t>
      </w:r>
      <w:r w:rsidRPr="0039098B">
        <w:rPr>
          <w:rFonts w:cs="Arial"/>
          <w:sz w:val="22"/>
          <w:szCs w:val="22"/>
        </w:rPr>
        <w:t xml:space="preserve"> to address the challenges listed above.</w:t>
      </w:r>
    </w:p>
    <w:p w14:paraId="2A7D5514" w14:textId="6978BF8D" w:rsidR="00E66558" w:rsidRPr="0039098B" w:rsidRDefault="009D71E8" w:rsidP="004F0975">
      <w:pPr>
        <w:pStyle w:val="Heading3"/>
        <w:jc w:val="both"/>
        <w:rPr>
          <w:rFonts w:cs="Arial"/>
          <w:sz w:val="22"/>
          <w:szCs w:val="22"/>
        </w:rPr>
      </w:pPr>
      <w:r w:rsidRPr="0039098B">
        <w:rPr>
          <w:rFonts w:cs="Arial"/>
          <w:sz w:val="22"/>
          <w:szCs w:val="22"/>
        </w:rPr>
        <w:t xml:space="preserve">Teaching </w:t>
      </w:r>
    </w:p>
    <w:p w14:paraId="2A7D5515" w14:textId="6CE0EB27" w:rsidR="00E66558" w:rsidRPr="0039098B" w:rsidRDefault="009D71E8" w:rsidP="004F0975">
      <w:pPr>
        <w:jc w:val="both"/>
        <w:rPr>
          <w:rFonts w:cs="Arial"/>
          <w:sz w:val="22"/>
          <w:szCs w:val="22"/>
        </w:rPr>
      </w:pPr>
      <w:r w:rsidRPr="0039098B">
        <w:rPr>
          <w:rFonts w:cs="Arial"/>
          <w:sz w:val="22"/>
          <w:szCs w:val="22"/>
        </w:rPr>
        <w:t>Budgeted cost: £</w:t>
      </w:r>
      <w:r w:rsidR="004F0975">
        <w:rPr>
          <w:rFonts w:cs="Arial"/>
          <w:sz w:val="22"/>
          <w:szCs w:val="22"/>
        </w:rPr>
        <w:t>40</w:t>
      </w:r>
      <w:r w:rsidR="00A66F54">
        <w:rPr>
          <w:rFonts w:cs="Arial"/>
          <w:sz w:val="22"/>
          <w:szCs w:val="22"/>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39098B"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39098B" w:rsidRDefault="009D71E8" w:rsidP="004F0975">
            <w:pPr>
              <w:pStyle w:val="TableHeader"/>
              <w:jc w:val="both"/>
              <w:rPr>
                <w:rFonts w:cs="Arial"/>
                <w:sz w:val="22"/>
                <w:szCs w:val="22"/>
              </w:rPr>
            </w:pPr>
            <w:r w:rsidRPr="0039098B">
              <w:rPr>
                <w:rFonts w:cs="Arial"/>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39098B" w:rsidRDefault="009D71E8" w:rsidP="004F0975">
            <w:pPr>
              <w:pStyle w:val="TableHeader"/>
              <w:jc w:val="both"/>
              <w:rPr>
                <w:rFonts w:cs="Arial"/>
                <w:sz w:val="22"/>
                <w:szCs w:val="22"/>
              </w:rPr>
            </w:pPr>
            <w:r w:rsidRPr="0039098B">
              <w:rPr>
                <w:rFonts w:cs="Arial"/>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39098B" w:rsidRDefault="009D71E8" w:rsidP="004F0975">
            <w:pPr>
              <w:pStyle w:val="TableHeader"/>
              <w:jc w:val="both"/>
              <w:rPr>
                <w:rFonts w:cs="Arial"/>
                <w:sz w:val="22"/>
                <w:szCs w:val="22"/>
              </w:rPr>
            </w:pPr>
            <w:r w:rsidRPr="0039098B">
              <w:rPr>
                <w:rFonts w:cs="Arial"/>
                <w:sz w:val="22"/>
                <w:szCs w:val="22"/>
              </w:rPr>
              <w:t>Challenge number(s) addressed</w:t>
            </w:r>
          </w:p>
        </w:tc>
      </w:tr>
      <w:tr w:rsidR="003E000B" w:rsidRPr="0039098B" w14:paraId="06EBB93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8DA23" w14:textId="0189A083" w:rsidR="003E000B" w:rsidRPr="0039098B" w:rsidRDefault="00D56F4D" w:rsidP="004F0975">
            <w:pPr>
              <w:pStyle w:val="TableRow"/>
              <w:spacing w:before="0" w:after="0"/>
              <w:jc w:val="both"/>
              <w:rPr>
                <w:rFonts w:cs="Arial"/>
                <w:iCs/>
                <w:color w:val="auto"/>
                <w:sz w:val="22"/>
                <w:szCs w:val="22"/>
              </w:rPr>
            </w:pPr>
            <w:r w:rsidRPr="0039098B">
              <w:rPr>
                <w:rFonts w:cs="Arial"/>
                <w:iCs/>
                <w:color w:val="auto"/>
                <w:sz w:val="22"/>
                <w:szCs w:val="22"/>
              </w:rPr>
              <w:t>Phonics review and training for staff and TA’s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36C5" w14:textId="00DCE97A" w:rsidR="003E000B" w:rsidRPr="0039098B" w:rsidRDefault="00D56F4D" w:rsidP="004F0975">
            <w:pPr>
              <w:pStyle w:val="TableRowCentered"/>
              <w:spacing w:before="0" w:after="0"/>
              <w:jc w:val="both"/>
              <w:rPr>
                <w:rFonts w:cs="Arial"/>
                <w:sz w:val="22"/>
                <w:szCs w:val="22"/>
              </w:rPr>
            </w:pPr>
            <w:r w:rsidRPr="0039098B">
              <w:rPr>
                <w:rFonts w:cs="Arial"/>
                <w:sz w:val="22"/>
                <w:szCs w:val="22"/>
              </w:rPr>
              <w:t>Phonics underpins reading which supports all other areas of the curriculum. The government’s reading framework has clear guidelines about the importance of phonics provision. As school our phonics trend is 90%. To ensure our disadvantaged pupils attain this, we need to ensure our staff have up to date phonics CPD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31D66" w14:textId="084BEBA2" w:rsidR="003E000B" w:rsidRPr="0039098B" w:rsidRDefault="00D56F4D" w:rsidP="004F0975">
            <w:pPr>
              <w:pStyle w:val="TableRowCentered"/>
              <w:spacing w:before="0" w:after="0"/>
              <w:jc w:val="both"/>
              <w:rPr>
                <w:rFonts w:cs="Arial"/>
                <w:sz w:val="22"/>
                <w:szCs w:val="22"/>
              </w:rPr>
            </w:pPr>
            <w:r w:rsidRPr="0039098B">
              <w:rPr>
                <w:rFonts w:cs="Arial"/>
                <w:sz w:val="22"/>
                <w:szCs w:val="22"/>
              </w:rPr>
              <w:t>2, 3, 4</w:t>
            </w:r>
          </w:p>
        </w:tc>
      </w:tr>
      <w:tr w:rsidR="00E66558" w:rsidRPr="0039098B"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7C2CF" w14:textId="77777777" w:rsidR="00E66558" w:rsidRPr="0039098B" w:rsidRDefault="003E000B" w:rsidP="004F0975">
            <w:pPr>
              <w:pStyle w:val="TableRow"/>
              <w:spacing w:before="0" w:after="0"/>
              <w:jc w:val="both"/>
              <w:rPr>
                <w:rFonts w:cs="Arial"/>
                <w:iCs/>
                <w:color w:val="auto"/>
                <w:sz w:val="22"/>
                <w:szCs w:val="22"/>
              </w:rPr>
            </w:pPr>
            <w:r w:rsidRPr="0039098B">
              <w:rPr>
                <w:rFonts w:cs="Arial"/>
                <w:iCs/>
                <w:color w:val="auto"/>
                <w:sz w:val="22"/>
                <w:szCs w:val="22"/>
              </w:rPr>
              <w:lastRenderedPageBreak/>
              <w:t>Additional Phonics support – Additional staff released to support Whole – class and group phonic sessions throughout KS1</w:t>
            </w:r>
          </w:p>
          <w:p w14:paraId="2A7D551A" w14:textId="3DBC8799" w:rsidR="003E000B" w:rsidRPr="0039098B" w:rsidRDefault="003E000B" w:rsidP="004F0975">
            <w:pPr>
              <w:pStyle w:val="TableRow"/>
              <w:spacing w:before="0" w:after="0"/>
              <w:jc w:val="both"/>
              <w:rPr>
                <w:rFonts w:cs="Arial"/>
                <w:b/>
                <w:sz w:val="22"/>
                <w:szCs w:val="22"/>
              </w:rPr>
            </w:pPr>
            <w:r w:rsidRPr="0039098B">
              <w:rPr>
                <w:rFonts w:cs="Arial"/>
                <w:b/>
                <w:color w:val="auto"/>
                <w:sz w:val="22"/>
                <w:szCs w:val="22"/>
              </w:rPr>
              <w:t>Booster catch ups through Intervention with HLTA</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2B1BBB01" w:rsidR="00E66558" w:rsidRPr="0039098B" w:rsidRDefault="003E000B" w:rsidP="004F0975">
            <w:pPr>
              <w:pStyle w:val="TableRowCentered"/>
              <w:spacing w:before="0" w:after="0"/>
              <w:jc w:val="both"/>
              <w:rPr>
                <w:rFonts w:cs="Arial"/>
                <w:sz w:val="22"/>
                <w:szCs w:val="22"/>
              </w:rPr>
            </w:pPr>
            <w:r w:rsidRPr="0039098B">
              <w:rPr>
                <w:rFonts w:cs="Arial"/>
                <w:sz w:val="22"/>
                <w:szCs w:val="22"/>
              </w:rPr>
              <w:t>Phonics has had a positive impact for early reading throughout KS1 and is an important component in this early development. Particularly for children from disadvantaged backgrounds.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9DA42CB" w:rsidR="00E66558" w:rsidRPr="0039098B" w:rsidRDefault="00D56F4D" w:rsidP="004F0975">
            <w:pPr>
              <w:pStyle w:val="TableRowCentered"/>
              <w:spacing w:before="0" w:after="0"/>
              <w:jc w:val="both"/>
              <w:rPr>
                <w:rFonts w:cs="Arial"/>
                <w:sz w:val="22"/>
                <w:szCs w:val="22"/>
              </w:rPr>
            </w:pPr>
            <w:r w:rsidRPr="0039098B">
              <w:rPr>
                <w:rFonts w:cs="Arial"/>
                <w:sz w:val="22"/>
                <w:szCs w:val="22"/>
              </w:rPr>
              <w:t>3, 4</w:t>
            </w:r>
          </w:p>
        </w:tc>
      </w:tr>
      <w:tr w:rsidR="00570570" w:rsidRPr="0039098B" w14:paraId="7AB063E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BB5B" w14:textId="77777777" w:rsidR="00564827" w:rsidRPr="0039098B" w:rsidRDefault="00564827" w:rsidP="004F0975">
            <w:pPr>
              <w:pStyle w:val="TableRow"/>
              <w:spacing w:before="0" w:after="0"/>
              <w:jc w:val="both"/>
              <w:rPr>
                <w:rFonts w:cs="Arial"/>
                <w:iCs/>
                <w:color w:val="auto"/>
                <w:sz w:val="22"/>
                <w:szCs w:val="22"/>
              </w:rPr>
            </w:pPr>
            <w:r w:rsidRPr="0039098B">
              <w:rPr>
                <w:rFonts w:cs="Arial"/>
                <w:iCs/>
                <w:color w:val="auto"/>
                <w:sz w:val="22"/>
                <w:szCs w:val="22"/>
              </w:rPr>
              <w:t>Teaching Assistants</w:t>
            </w:r>
          </w:p>
          <w:p w14:paraId="248435F4" w14:textId="77777777" w:rsidR="00564827" w:rsidRPr="0039098B" w:rsidRDefault="00564827" w:rsidP="004F0975">
            <w:pPr>
              <w:pStyle w:val="TableRow"/>
              <w:spacing w:before="0" w:after="0"/>
              <w:jc w:val="both"/>
              <w:rPr>
                <w:rFonts w:cs="Arial"/>
                <w:iCs/>
                <w:color w:val="auto"/>
                <w:sz w:val="22"/>
                <w:szCs w:val="22"/>
              </w:rPr>
            </w:pPr>
            <w:r w:rsidRPr="0039098B">
              <w:rPr>
                <w:rFonts w:cs="Arial"/>
                <w:iCs/>
                <w:color w:val="auto"/>
                <w:sz w:val="22"/>
                <w:szCs w:val="22"/>
              </w:rPr>
              <w:t>employed to deliver</w:t>
            </w:r>
          </w:p>
          <w:p w14:paraId="368156EF" w14:textId="7F168556" w:rsidR="00570570" w:rsidRPr="0039098B" w:rsidRDefault="00564827" w:rsidP="004F0975">
            <w:pPr>
              <w:pStyle w:val="TableRow"/>
              <w:spacing w:before="0" w:after="0"/>
              <w:jc w:val="both"/>
              <w:rPr>
                <w:rFonts w:cs="Arial"/>
                <w:iCs/>
                <w:color w:val="auto"/>
                <w:sz w:val="22"/>
                <w:szCs w:val="22"/>
              </w:rPr>
            </w:pPr>
            <w:r w:rsidRPr="0039098B">
              <w:rPr>
                <w:rFonts w:cs="Arial"/>
                <w:iCs/>
                <w:color w:val="auto"/>
                <w:sz w:val="22"/>
                <w:szCs w:val="22"/>
              </w:rPr>
              <w:t>targeted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5BAA5" w14:textId="77777777" w:rsidR="00564827" w:rsidRPr="0039098B" w:rsidRDefault="00564827" w:rsidP="004F0975">
            <w:pPr>
              <w:suppressAutoHyphens w:val="0"/>
              <w:autoSpaceDE w:val="0"/>
              <w:adjustRightInd w:val="0"/>
              <w:spacing w:after="0" w:line="240" w:lineRule="auto"/>
              <w:jc w:val="both"/>
              <w:rPr>
                <w:rFonts w:cs="Arial"/>
                <w:sz w:val="22"/>
                <w:szCs w:val="22"/>
              </w:rPr>
            </w:pPr>
            <w:r w:rsidRPr="0039098B">
              <w:rPr>
                <w:rFonts w:cs="Arial"/>
                <w:sz w:val="22"/>
                <w:szCs w:val="22"/>
              </w:rPr>
              <w:t>EEF evidence shows that targeted</w:t>
            </w:r>
          </w:p>
          <w:p w14:paraId="29761479" w14:textId="77777777" w:rsidR="00564827" w:rsidRPr="0039098B" w:rsidRDefault="00564827" w:rsidP="004F0975">
            <w:pPr>
              <w:suppressAutoHyphens w:val="0"/>
              <w:autoSpaceDE w:val="0"/>
              <w:adjustRightInd w:val="0"/>
              <w:spacing w:after="0" w:line="240" w:lineRule="auto"/>
              <w:jc w:val="both"/>
              <w:rPr>
                <w:rFonts w:cs="Arial"/>
                <w:sz w:val="22"/>
                <w:szCs w:val="22"/>
              </w:rPr>
            </w:pPr>
            <w:r w:rsidRPr="0039098B">
              <w:rPr>
                <w:rFonts w:cs="Arial"/>
                <w:sz w:val="22"/>
                <w:szCs w:val="22"/>
              </w:rPr>
              <w:t>interventions can have positive impact</w:t>
            </w:r>
          </w:p>
          <w:p w14:paraId="31FC3934" w14:textId="77777777" w:rsidR="00564827" w:rsidRPr="0039098B" w:rsidRDefault="00564827" w:rsidP="004F0975">
            <w:pPr>
              <w:suppressAutoHyphens w:val="0"/>
              <w:autoSpaceDE w:val="0"/>
              <w:adjustRightInd w:val="0"/>
              <w:spacing w:after="0" w:line="240" w:lineRule="auto"/>
              <w:jc w:val="both"/>
              <w:rPr>
                <w:rFonts w:cs="Arial"/>
                <w:sz w:val="22"/>
                <w:szCs w:val="22"/>
              </w:rPr>
            </w:pPr>
            <w:r w:rsidRPr="0039098B">
              <w:rPr>
                <w:rFonts w:cs="Arial"/>
                <w:sz w:val="22"/>
                <w:szCs w:val="22"/>
              </w:rPr>
              <w:t>on progress</w:t>
            </w:r>
          </w:p>
          <w:p w14:paraId="342B522A" w14:textId="77777777" w:rsidR="00564827" w:rsidRPr="0039098B" w:rsidRDefault="00564827" w:rsidP="004F0975">
            <w:pPr>
              <w:suppressAutoHyphens w:val="0"/>
              <w:autoSpaceDE w:val="0"/>
              <w:adjustRightInd w:val="0"/>
              <w:spacing w:after="0" w:line="240" w:lineRule="auto"/>
              <w:jc w:val="both"/>
              <w:rPr>
                <w:rFonts w:cs="Arial"/>
                <w:sz w:val="22"/>
                <w:szCs w:val="22"/>
              </w:rPr>
            </w:pPr>
            <w:r w:rsidRPr="0039098B">
              <w:rPr>
                <w:rFonts w:cs="Arial"/>
                <w:sz w:val="22"/>
                <w:szCs w:val="22"/>
              </w:rPr>
              <w:t>Well trained TAs provide targeted</w:t>
            </w:r>
          </w:p>
          <w:p w14:paraId="7CFBD9AA" w14:textId="77777777" w:rsidR="00564827" w:rsidRPr="0039098B" w:rsidRDefault="00564827" w:rsidP="004F0975">
            <w:pPr>
              <w:suppressAutoHyphens w:val="0"/>
              <w:autoSpaceDE w:val="0"/>
              <w:adjustRightInd w:val="0"/>
              <w:spacing w:after="0" w:line="240" w:lineRule="auto"/>
              <w:jc w:val="both"/>
              <w:rPr>
                <w:rFonts w:cs="Arial"/>
                <w:sz w:val="22"/>
                <w:szCs w:val="22"/>
              </w:rPr>
            </w:pPr>
            <w:r w:rsidRPr="0039098B">
              <w:rPr>
                <w:rFonts w:cs="Arial"/>
                <w:sz w:val="22"/>
                <w:szCs w:val="22"/>
              </w:rPr>
              <w:t>support within the classroom. TAs also</w:t>
            </w:r>
          </w:p>
          <w:p w14:paraId="64DA48BD" w14:textId="77777777" w:rsidR="00564827" w:rsidRPr="0039098B" w:rsidRDefault="00564827" w:rsidP="004F0975">
            <w:pPr>
              <w:suppressAutoHyphens w:val="0"/>
              <w:autoSpaceDE w:val="0"/>
              <w:adjustRightInd w:val="0"/>
              <w:spacing w:after="0" w:line="240" w:lineRule="auto"/>
              <w:jc w:val="both"/>
              <w:rPr>
                <w:rFonts w:cs="Arial"/>
                <w:sz w:val="22"/>
                <w:szCs w:val="22"/>
              </w:rPr>
            </w:pPr>
            <w:r w:rsidRPr="0039098B">
              <w:rPr>
                <w:rFonts w:cs="Arial"/>
                <w:sz w:val="22"/>
                <w:szCs w:val="22"/>
              </w:rPr>
              <w:t>lead interventions tailored to individual</w:t>
            </w:r>
          </w:p>
          <w:p w14:paraId="25256FC6" w14:textId="77777777" w:rsidR="00564827" w:rsidRPr="0039098B" w:rsidRDefault="00564827" w:rsidP="004F0975">
            <w:pPr>
              <w:suppressAutoHyphens w:val="0"/>
              <w:autoSpaceDE w:val="0"/>
              <w:adjustRightInd w:val="0"/>
              <w:spacing w:after="0" w:line="240" w:lineRule="auto"/>
              <w:jc w:val="both"/>
              <w:rPr>
                <w:rFonts w:cs="Arial"/>
                <w:sz w:val="22"/>
                <w:szCs w:val="22"/>
              </w:rPr>
            </w:pPr>
            <w:r w:rsidRPr="0039098B">
              <w:rPr>
                <w:rFonts w:cs="Arial"/>
                <w:sz w:val="22"/>
                <w:szCs w:val="22"/>
              </w:rPr>
              <w:t>children’s needs. Impact of interventions</w:t>
            </w:r>
          </w:p>
          <w:p w14:paraId="283DD519" w14:textId="77777777" w:rsidR="00564827" w:rsidRPr="0039098B" w:rsidRDefault="00564827" w:rsidP="004F0975">
            <w:pPr>
              <w:suppressAutoHyphens w:val="0"/>
              <w:autoSpaceDE w:val="0"/>
              <w:adjustRightInd w:val="0"/>
              <w:spacing w:after="0" w:line="240" w:lineRule="auto"/>
              <w:jc w:val="both"/>
              <w:rPr>
                <w:rFonts w:cs="Arial"/>
                <w:sz w:val="22"/>
                <w:szCs w:val="22"/>
              </w:rPr>
            </w:pPr>
            <w:r w:rsidRPr="0039098B">
              <w:rPr>
                <w:rFonts w:cs="Arial"/>
                <w:sz w:val="22"/>
                <w:szCs w:val="22"/>
              </w:rPr>
              <w:t>is tracked for effectiveness and</w:t>
            </w:r>
          </w:p>
          <w:p w14:paraId="6724F593" w14:textId="77777777" w:rsidR="00564827" w:rsidRPr="0039098B" w:rsidRDefault="00564827" w:rsidP="004F0975">
            <w:pPr>
              <w:suppressAutoHyphens w:val="0"/>
              <w:autoSpaceDE w:val="0"/>
              <w:adjustRightInd w:val="0"/>
              <w:spacing w:after="0" w:line="240" w:lineRule="auto"/>
              <w:jc w:val="both"/>
              <w:rPr>
                <w:rFonts w:cs="Arial"/>
                <w:sz w:val="22"/>
                <w:szCs w:val="22"/>
              </w:rPr>
            </w:pPr>
            <w:r w:rsidRPr="0039098B">
              <w:rPr>
                <w:rFonts w:cs="Arial"/>
                <w:sz w:val="22"/>
                <w:szCs w:val="22"/>
              </w:rPr>
              <w:t>interventions enable children to access</w:t>
            </w:r>
          </w:p>
          <w:p w14:paraId="1AF0E8F7" w14:textId="4E67A755" w:rsidR="00570570" w:rsidRPr="0039098B" w:rsidRDefault="00564827" w:rsidP="004F0975">
            <w:pPr>
              <w:suppressAutoHyphens w:val="0"/>
              <w:autoSpaceDE w:val="0"/>
              <w:adjustRightInd w:val="0"/>
              <w:spacing w:after="0" w:line="240" w:lineRule="auto"/>
              <w:jc w:val="both"/>
              <w:rPr>
                <w:rFonts w:cs="Arial"/>
                <w:sz w:val="22"/>
                <w:szCs w:val="22"/>
              </w:rPr>
            </w:pPr>
            <w:r w:rsidRPr="0039098B">
              <w:rPr>
                <w:rFonts w:cs="Arial"/>
                <w:sz w:val="22"/>
                <w:szCs w:val="22"/>
              </w:rPr>
              <w:t>their age-related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612EA" w14:textId="63233384" w:rsidR="00570570" w:rsidRPr="0039098B" w:rsidRDefault="00D56F4D" w:rsidP="004F0975">
            <w:pPr>
              <w:pStyle w:val="TableRowCentered"/>
              <w:spacing w:before="0" w:after="0"/>
              <w:jc w:val="both"/>
              <w:rPr>
                <w:rFonts w:cs="Arial"/>
                <w:sz w:val="22"/>
                <w:szCs w:val="22"/>
              </w:rPr>
            </w:pPr>
            <w:r w:rsidRPr="0039098B">
              <w:rPr>
                <w:rFonts w:cs="Arial"/>
                <w:sz w:val="22"/>
                <w:szCs w:val="22"/>
              </w:rPr>
              <w:t>2, 3, 4</w:t>
            </w:r>
          </w:p>
        </w:tc>
      </w:tr>
      <w:tr w:rsidR="003E000B" w:rsidRPr="0039098B" w14:paraId="06591FE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3F229" w14:textId="575CE374" w:rsidR="00D56F4D" w:rsidRPr="0039098B" w:rsidRDefault="00D56F4D" w:rsidP="004F0975">
            <w:pPr>
              <w:pStyle w:val="TableRow"/>
              <w:spacing w:before="0" w:after="0"/>
              <w:jc w:val="both"/>
              <w:rPr>
                <w:rFonts w:cs="Arial"/>
                <w:iCs/>
                <w:color w:val="auto"/>
                <w:sz w:val="22"/>
                <w:szCs w:val="22"/>
              </w:rPr>
            </w:pPr>
            <w:r w:rsidRPr="0039098B">
              <w:rPr>
                <w:rFonts w:cs="Arial"/>
                <w:iCs/>
                <w:color w:val="auto"/>
                <w:sz w:val="22"/>
                <w:szCs w:val="22"/>
              </w:rPr>
              <w:t>Appointment of an HLTA to</w:t>
            </w:r>
          </w:p>
          <w:p w14:paraId="150DB5C9" w14:textId="77777777" w:rsidR="00D56F4D" w:rsidRPr="0039098B" w:rsidRDefault="00D56F4D" w:rsidP="004F0975">
            <w:pPr>
              <w:pStyle w:val="TableRow"/>
              <w:spacing w:before="0" w:after="0"/>
              <w:jc w:val="both"/>
              <w:rPr>
                <w:rFonts w:cs="Arial"/>
                <w:iCs/>
                <w:color w:val="auto"/>
                <w:sz w:val="22"/>
                <w:szCs w:val="22"/>
              </w:rPr>
            </w:pPr>
            <w:r w:rsidRPr="0039098B">
              <w:rPr>
                <w:rFonts w:cs="Arial"/>
                <w:iCs/>
                <w:color w:val="auto"/>
                <w:sz w:val="22"/>
                <w:szCs w:val="22"/>
              </w:rPr>
              <w:t>provide capacity for</w:t>
            </w:r>
          </w:p>
          <w:p w14:paraId="4A039DEA" w14:textId="77777777" w:rsidR="00D56F4D" w:rsidRPr="0039098B" w:rsidRDefault="00D56F4D" w:rsidP="004F0975">
            <w:pPr>
              <w:pStyle w:val="TableRow"/>
              <w:spacing w:before="0" w:after="0"/>
              <w:jc w:val="both"/>
              <w:rPr>
                <w:rFonts w:cs="Arial"/>
                <w:iCs/>
                <w:color w:val="auto"/>
                <w:sz w:val="22"/>
                <w:szCs w:val="22"/>
              </w:rPr>
            </w:pPr>
            <w:r w:rsidRPr="0039098B">
              <w:rPr>
                <w:rFonts w:cs="Arial"/>
                <w:iCs/>
                <w:color w:val="auto"/>
                <w:sz w:val="22"/>
                <w:szCs w:val="22"/>
              </w:rPr>
              <w:t>subject leads to</w:t>
            </w:r>
          </w:p>
          <w:p w14:paraId="07CDE5D7" w14:textId="77777777" w:rsidR="00D56F4D" w:rsidRPr="0039098B" w:rsidRDefault="00D56F4D" w:rsidP="004F0975">
            <w:pPr>
              <w:pStyle w:val="TableRow"/>
              <w:spacing w:before="0" w:after="0"/>
              <w:jc w:val="both"/>
              <w:rPr>
                <w:rFonts w:cs="Arial"/>
                <w:iCs/>
                <w:color w:val="auto"/>
                <w:sz w:val="22"/>
                <w:szCs w:val="22"/>
              </w:rPr>
            </w:pPr>
            <w:r w:rsidRPr="0039098B">
              <w:rPr>
                <w:rFonts w:cs="Arial"/>
                <w:iCs/>
                <w:color w:val="auto"/>
                <w:sz w:val="22"/>
                <w:szCs w:val="22"/>
              </w:rPr>
              <w:t>develop and enhance</w:t>
            </w:r>
          </w:p>
          <w:p w14:paraId="00F715B1" w14:textId="77777777" w:rsidR="00D56F4D" w:rsidRPr="0039098B" w:rsidRDefault="00D56F4D" w:rsidP="004F0975">
            <w:pPr>
              <w:pStyle w:val="TableRow"/>
              <w:spacing w:before="0" w:after="0"/>
              <w:jc w:val="both"/>
              <w:rPr>
                <w:rFonts w:cs="Arial"/>
                <w:iCs/>
                <w:color w:val="auto"/>
                <w:sz w:val="22"/>
                <w:szCs w:val="22"/>
              </w:rPr>
            </w:pPr>
            <w:r w:rsidRPr="0039098B">
              <w:rPr>
                <w:rFonts w:cs="Arial"/>
                <w:iCs/>
                <w:color w:val="auto"/>
                <w:sz w:val="22"/>
                <w:szCs w:val="22"/>
              </w:rPr>
              <w:t>Teaching and Learning</w:t>
            </w:r>
          </w:p>
          <w:p w14:paraId="2544BDCB" w14:textId="2207DDB3" w:rsidR="003E000B" w:rsidRPr="0039098B" w:rsidRDefault="00D56F4D" w:rsidP="004F0975">
            <w:pPr>
              <w:pStyle w:val="TableRow"/>
              <w:spacing w:before="0" w:after="0"/>
              <w:jc w:val="both"/>
              <w:rPr>
                <w:rFonts w:cs="Arial"/>
                <w:iCs/>
                <w:color w:val="auto"/>
                <w:sz w:val="22"/>
                <w:szCs w:val="22"/>
              </w:rPr>
            </w:pPr>
            <w:r w:rsidRPr="0039098B">
              <w:rPr>
                <w:rFonts w:cs="Arial"/>
                <w:iCs/>
                <w:color w:val="auto"/>
                <w:sz w:val="22"/>
                <w:szCs w:val="22"/>
              </w:rPr>
              <w:t>across the curriculum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1018F" w14:textId="7A37CEA3" w:rsidR="00D56F4D" w:rsidRPr="0039098B" w:rsidRDefault="00D56F4D" w:rsidP="004F0975">
            <w:pPr>
              <w:pStyle w:val="TableRowCentered"/>
              <w:spacing w:before="0" w:after="0"/>
              <w:jc w:val="both"/>
              <w:rPr>
                <w:rFonts w:cs="Arial"/>
                <w:sz w:val="22"/>
                <w:szCs w:val="22"/>
              </w:rPr>
            </w:pPr>
            <w:r w:rsidRPr="0039098B">
              <w:rPr>
                <w:rFonts w:cs="Arial"/>
                <w:sz w:val="22"/>
                <w:szCs w:val="22"/>
              </w:rPr>
              <w:t>An HLTA employed to provide</w:t>
            </w:r>
          </w:p>
          <w:p w14:paraId="71E5A995" w14:textId="77777777" w:rsidR="00D56F4D" w:rsidRPr="0039098B" w:rsidRDefault="00D56F4D" w:rsidP="004F0975">
            <w:pPr>
              <w:pStyle w:val="TableRowCentered"/>
              <w:spacing w:before="0" w:after="0"/>
              <w:jc w:val="both"/>
              <w:rPr>
                <w:rFonts w:cs="Arial"/>
                <w:sz w:val="22"/>
                <w:szCs w:val="22"/>
              </w:rPr>
            </w:pPr>
            <w:r w:rsidRPr="0039098B">
              <w:rPr>
                <w:rFonts w:cs="Arial"/>
                <w:sz w:val="22"/>
                <w:szCs w:val="22"/>
              </w:rPr>
              <w:t>designated release time allows for</w:t>
            </w:r>
          </w:p>
          <w:p w14:paraId="12A7A2DB" w14:textId="77777777" w:rsidR="00D56F4D" w:rsidRPr="0039098B" w:rsidRDefault="00D56F4D" w:rsidP="004F0975">
            <w:pPr>
              <w:pStyle w:val="TableRowCentered"/>
              <w:spacing w:before="0" w:after="0"/>
              <w:jc w:val="both"/>
              <w:rPr>
                <w:rFonts w:cs="Arial"/>
                <w:sz w:val="22"/>
                <w:szCs w:val="22"/>
              </w:rPr>
            </w:pPr>
            <w:r w:rsidRPr="0039098B">
              <w:rPr>
                <w:rFonts w:cs="Arial"/>
                <w:sz w:val="22"/>
                <w:szCs w:val="22"/>
              </w:rPr>
              <w:t>subject leads to be freed up in order to</w:t>
            </w:r>
          </w:p>
          <w:p w14:paraId="441F6A6C" w14:textId="77777777" w:rsidR="00D56F4D" w:rsidRPr="0039098B" w:rsidRDefault="00D56F4D" w:rsidP="004F0975">
            <w:pPr>
              <w:pStyle w:val="TableRowCentered"/>
              <w:spacing w:before="0" w:after="0"/>
              <w:jc w:val="both"/>
              <w:rPr>
                <w:rFonts w:cs="Arial"/>
                <w:sz w:val="22"/>
                <w:szCs w:val="22"/>
              </w:rPr>
            </w:pPr>
            <w:r w:rsidRPr="0039098B">
              <w:rPr>
                <w:rFonts w:cs="Arial"/>
                <w:sz w:val="22"/>
                <w:szCs w:val="22"/>
              </w:rPr>
              <w:t>develop their subject through CPD,</w:t>
            </w:r>
          </w:p>
          <w:p w14:paraId="04429A4A" w14:textId="5EEA2724" w:rsidR="00D56F4D" w:rsidRPr="0039098B" w:rsidRDefault="00D56F4D" w:rsidP="004F0975">
            <w:pPr>
              <w:pStyle w:val="TableRowCentered"/>
              <w:spacing w:before="0" w:after="0"/>
              <w:jc w:val="both"/>
              <w:rPr>
                <w:rFonts w:cs="Arial"/>
                <w:sz w:val="22"/>
                <w:szCs w:val="22"/>
              </w:rPr>
            </w:pPr>
            <w:r w:rsidRPr="0039098B">
              <w:rPr>
                <w:rFonts w:cs="Arial"/>
                <w:sz w:val="22"/>
                <w:szCs w:val="22"/>
              </w:rPr>
              <w:t>Monitoring, coaching, co-teaching etc.</w:t>
            </w:r>
          </w:p>
          <w:p w14:paraId="0A25AF53" w14:textId="77777777" w:rsidR="00D56F4D" w:rsidRPr="0039098B" w:rsidRDefault="00D56F4D" w:rsidP="004F0975">
            <w:pPr>
              <w:pStyle w:val="TableRowCentered"/>
              <w:spacing w:before="0" w:after="0"/>
              <w:jc w:val="both"/>
              <w:rPr>
                <w:rFonts w:cs="Arial"/>
                <w:sz w:val="22"/>
                <w:szCs w:val="22"/>
              </w:rPr>
            </w:pPr>
            <w:r w:rsidRPr="0039098B">
              <w:rPr>
                <w:rFonts w:cs="Arial"/>
                <w:sz w:val="22"/>
                <w:szCs w:val="22"/>
              </w:rPr>
              <w:t>This leads to progress and development</w:t>
            </w:r>
          </w:p>
          <w:p w14:paraId="62C3BD98" w14:textId="77777777" w:rsidR="00D56F4D" w:rsidRPr="0039098B" w:rsidRDefault="00D56F4D" w:rsidP="004F0975">
            <w:pPr>
              <w:pStyle w:val="TableRowCentered"/>
              <w:spacing w:before="0" w:after="0"/>
              <w:jc w:val="both"/>
              <w:rPr>
                <w:rFonts w:cs="Arial"/>
                <w:sz w:val="22"/>
                <w:szCs w:val="22"/>
              </w:rPr>
            </w:pPr>
            <w:r w:rsidRPr="0039098B">
              <w:rPr>
                <w:rFonts w:cs="Arial"/>
                <w:sz w:val="22"/>
                <w:szCs w:val="22"/>
              </w:rPr>
              <w:t>of all curriculum areas and teaching and</w:t>
            </w:r>
          </w:p>
          <w:p w14:paraId="5931D3AF" w14:textId="0A4D6423" w:rsidR="003E000B" w:rsidRPr="0039098B" w:rsidRDefault="00D56F4D" w:rsidP="004F0975">
            <w:pPr>
              <w:pStyle w:val="TableRowCentered"/>
              <w:spacing w:before="0" w:after="0"/>
              <w:jc w:val="both"/>
              <w:rPr>
                <w:rFonts w:cs="Arial"/>
                <w:sz w:val="22"/>
                <w:szCs w:val="22"/>
              </w:rPr>
            </w:pPr>
            <w:r w:rsidRPr="0039098B">
              <w:rPr>
                <w:rFonts w:cs="Arial"/>
                <w:sz w:val="22"/>
                <w:szCs w:val="22"/>
              </w:rPr>
              <w:t>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2D097" w14:textId="24E14DB1" w:rsidR="003E000B" w:rsidRPr="0039098B" w:rsidRDefault="00D56F4D" w:rsidP="004F0975">
            <w:pPr>
              <w:pStyle w:val="TableRowCentered"/>
              <w:spacing w:before="0" w:after="0"/>
              <w:jc w:val="both"/>
              <w:rPr>
                <w:rFonts w:cs="Arial"/>
                <w:sz w:val="22"/>
                <w:szCs w:val="22"/>
              </w:rPr>
            </w:pPr>
            <w:r w:rsidRPr="0039098B">
              <w:rPr>
                <w:rFonts w:cs="Arial"/>
                <w:sz w:val="22"/>
                <w:szCs w:val="22"/>
              </w:rPr>
              <w:t>2, 3, 4</w:t>
            </w:r>
          </w:p>
        </w:tc>
      </w:tr>
      <w:tr w:rsidR="00E66558" w:rsidRPr="0039098B"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6A0A252" w:rsidR="00E66558" w:rsidRPr="0039098B" w:rsidRDefault="000C456C" w:rsidP="004F0975">
            <w:pPr>
              <w:pStyle w:val="TableRow"/>
              <w:jc w:val="both"/>
              <w:rPr>
                <w:rFonts w:cs="Arial"/>
                <w:i/>
                <w:sz w:val="22"/>
                <w:szCs w:val="22"/>
              </w:rPr>
            </w:pPr>
            <w:r w:rsidRPr="0039098B">
              <w:rPr>
                <w:rFonts w:cs="Arial"/>
                <w:i/>
                <w:sz w:val="22"/>
                <w:szCs w:val="22"/>
              </w:rPr>
              <w:t>My Happy Mind programme – supporting Teachers and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52C7EBAA" w:rsidR="00E66558" w:rsidRPr="0039098B" w:rsidRDefault="003E000B" w:rsidP="004F0975">
            <w:pPr>
              <w:pStyle w:val="TableRowCentered"/>
              <w:jc w:val="both"/>
              <w:rPr>
                <w:rFonts w:cs="Arial"/>
                <w:sz w:val="22"/>
                <w:szCs w:val="22"/>
              </w:rPr>
            </w:pPr>
            <w:r w:rsidRPr="0039098B">
              <w:rPr>
                <w:rFonts w:cs="Arial"/>
                <w:sz w:val="22"/>
                <w:szCs w:val="22"/>
              </w:rPr>
              <w:t xml:space="preserve">My Happy Mind programme delivered to all children in order to give all children the ability to understand their mental wellbeing.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26E347F" w:rsidR="00E66558" w:rsidRPr="0039098B" w:rsidRDefault="00D56F4D" w:rsidP="004F0975">
            <w:pPr>
              <w:pStyle w:val="TableRowCentered"/>
              <w:jc w:val="both"/>
              <w:rPr>
                <w:rFonts w:cs="Arial"/>
                <w:sz w:val="22"/>
                <w:szCs w:val="22"/>
              </w:rPr>
            </w:pPr>
            <w:r w:rsidRPr="0039098B">
              <w:rPr>
                <w:rFonts w:cs="Arial"/>
                <w:sz w:val="22"/>
                <w:szCs w:val="22"/>
              </w:rPr>
              <w:t>1</w:t>
            </w:r>
          </w:p>
        </w:tc>
      </w:tr>
    </w:tbl>
    <w:p w14:paraId="2A7D5522" w14:textId="77777777" w:rsidR="00E66558" w:rsidRPr="0039098B" w:rsidRDefault="00E66558" w:rsidP="004F0975">
      <w:pPr>
        <w:keepNext/>
        <w:spacing w:after="60"/>
        <w:jc w:val="both"/>
        <w:outlineLvl w:val="1"/>
        <w:rPr>
          <w:rFonts w:cs="Arial"/>
          <w:sz w:val="22"/>
          <w:szCs w:val="22"/>
        </w:rPr>
      </w:pPr>
    </w:p>
    <w:p w14:paraId="2A7D5523" w14:textId="58596B8C" w:rsidR="00E66558" w:rsidRPr="0039098B" w:rsidRDefault="009D71E8" w:rsidP="004F0975">
      <w:pPr>
        <w:jc w:val="both"/>
        <w:rPr>
          <w:rFonts w:cs="Arial"/>
          <w:b/>
          <w:bCs/>
          <w:color w:val="104F75"/>
          <w:sz w:val="22"/>
          <w:szCs w:val="22"/>
        </w:rPr>
      </w:pPr>
      <w:r w:rsidRPr="0039098B">
        <w:rPr>
          <w:rFonts w:cs="Arial"/>
          <w:b/>
          <w:bCs/>
          <w:color w:val="104F75"/>
          <w:sz w:val="22"/>
          <w:szCs w:val="22"/>
        </w:rPr>
        <w:t xml:space="preserve">Targeted academic support </w:t>
      </w:r>
    </w:p>
    <w:p w14:paraId="2A7D5524" w14:textId="00A63452" w:rsidR="00E66558" w:rsidRPr="0039098B" w:rsidRDefault="009D71E8" w:rsidP="004F0975">
      <w:pPr>
        <w:jc w:val="both"/>
        <w:rPr>
          <w:rFonts w:cs="Arial"/>
          <w:sz w:val="22"/>
          <w:szCs w:val="22"/>
        </w:rPr>
      </w:pPr>
      <w:r w:rsidRPr="0039098B">
        <w:rPr>
          <w:rFonts w:cs="Arial"/>
          <w:sz w:val="22"/>
          <w:szCs w:val="22"/>
        </w:rPr>
        <w:t xml:space="preserve">Budgeted cost: £ </w:t>
      </w:r>
      <w:r w:rsidR="00A66F54">
        <w:rPr>
          <w:rFonts w:cs="Arial"/>
          <w:i/>
          <w:iCs/>
          <w:sz w:val="22"/>
          <w:szCs w:val="22"/>
        </w:rPr>
        <w:t>14,600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39098B"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39098B" w:rsidRDefault="009D71E8" w:rsidP="004F0975">
            <w:pPr>
              <w:pStyle w:val="TableHeader"/>
              <w:jc w:val="both"/>
              <w:rPr>
                <w:rFonts w:cs="Arial"/>
                <w:sz w:val="22"/>
                <w:szCs w:val="22"/>
              </w:rPr>
            </w:pPr>
            <w:r w:rsidRPr="0039098B">
              <w:rPr>
                <w:rFonts w:cs="Arial"/>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39098B" w:rsidRDefault="009D71E8" w:rsidP="004F0975">
            <w:pPr>
              <w:pStyle w:val="TableHeader"/>
              <w:jc w:val="both"/>
              <w:rPr>
                <w:rFonts w:cs="Arial"/>
                <w:sz w:val="22"/>
                <w:szCs w:val="22"/>
              </w:rPr>
            </w:pPr>
            <w:r w:rsidRPr="0039098B">
              <w:rPr>
                <w:rFonts w:cs="Arial"/>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39098B" w:rsidRDefault="009D71E8" w:rsidP="004F0975">
            <w:pPr>
              <w:pStyle w:val="TableHeader"/>
              <w:jc w:val="both"/>
              <w:rPr>
                <w:rFonts w:cs="Arial"/>
                <w:sz w:val="22"/>
                <w:szCs w:val="22"/>
              </w:rPr>
            </w:pPr>
            <w:r w:rsidRPr="0039098B">
              <w:rPr>
                <w:rFonts w:cs="Arial"/>
                <w:sz w:val="22"/>
                <w:szCs w:val="22"/>
              </w:rPr>
              <w:t>Challenge number(s) addressed</w:t>
            </w:r>
          </w:p>
        </w:tc>
      </w:tr>
      <w:tr w:rsidR="00E66558" w:rsidRPr="0039098B"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4D90D" w14:textId="77777777" w:rsidR="00E66558" w:rsidRPr="0039098B" w:rsidRDefault="003E000B" w:rsidP="004F0975">
            <w:pPr>
              <w:pStyle w:val="TableRow"/>
              <w:jc w:val="both"/>
              <w:rPr>
                <w:rFonts w:cs="Arial"/>
                <w:iCs/>
                <w:sz w:val="22"/>
                <w:szCs w:val="22"/>
              </w:rPr>
            </w:pPr>
            <w:r w:rsidRPr="0039098B">
              <w:rPr>
                <w:rFonts w:cs="Arial"/>
                <w:iCs/>
                <w:sz w:val="22"/>
                <w:szCs w:val="22"/>
              </w:rPr>
              <w:t>Targeted support</w:t>
            </w:r>
          </w:p>
          <w:p w14:paraId="2A491C64" w14:textId="2F104EA5" w:rsidR="003E000B" w:rsidRPr="0039098B" w:rsidRDefault="003E000B" w:rsidP="004F0975">
            <w:pPr>
              <w:pStyle w:val="TableRow"/>
              <w:jc w:val="both"/>
              <w:rPr>
                <w:rFonts w:cs="Arial"/>
                <w:sz w:val="22"/>
                <w:szCs w:val="22"/>
              </w:rPr>
            </w:pPr>
            <w:r w:rsidRPr="0039098B">
              <w:rPr>
                <w:rFonts w:cs="Arial"/>
                <w:sz w:val="22"/>
                <w:szCs w:val="22"/>
              </w:rPr>
              <w:t>School led tutoring through interventions</w:t>
            </w:r>
            <w:r w:rsidR="000437EF" w:rsidRPr="0039098B">
              <w:rPr>
                <w:rFonts w:cs="Arial"/>
                <w:sz w:val="22"/>
                <w:szCs w:val="22"/>
              </w:rPr>
              <w:t xml:space="preserve"> </w:t>
            </w:r>
            <w:r w:rsidRPr="0039098B">
              <w:rPr>
                <w:rFonts w:cs="Arial"/>
                <w:sz w:val="22"/>
                <w:szCs w:val="22"/>
              </w:rPr>
              <w:t>led by HLTA</w:t>
            </w:r>
          </w:p>
          <w:p w14:paraId="2A7D5529" w14:textId="39471876" w:rsidR="003E000B" w:rsidRPr="0039098B" w:rsidRDefault="003E000B" w:rsidP="004F0975">
            <w:pPr>
              <w:pStyle w:val="TableRow"/>
              <w:jc w:val="both"/>
              <w:rPr>
                <w:rFonts w:cs="Arial"/>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9DA71" w14:textId="77777777" w:rsidR="000437EF" w:rsidRPr="0039098B" w:rsidRDefault="000437EF" w:rsidP="004F0975">
            <w:pPr>
              <w:pStyle w:val="TableRowCentered"/>
              <w:jc w:val="both"/>
              <w:rPr>
                <w:rFonts w:cs="Arial"/>
                <w:b/>
                <w:sz w:val="22"/>
                <w:szCs w:val="22"/>
              </w:rPr>
            </w:pPr>
            <w:r w:rsidRPr="0039098B">
              <w:rPr>
                <w:rFonts w:cs="Arial"/>
                <w:b/>
                <w:sz w:val="22"/>
                <w:szCs w:val="22"/>
              </w:rPr>
              <w:t>EEF Teaching and Learning Toolkit - +5 (1:1 Tuition) +4 (Small Group Tuition) +1 (Teaching Assistants)</w:t>
            </w:r>
          </w:p>
          <w:p w14:paraId="2A7D552A" w14:textId="76299303" w:rsidR="00185DD5" w:rsidRPr="0039098B" w:rsidRDefault="00D56F4D" w:rsidP="004F0975">
            <w:pPr>
              <w:pStyle w:val="TableRowCentered"/>
              <w:jc w:val="both"/>
              <w:rPr>
                <w:rFonts w:cs="Arial"/>
                <w:sz w:val="22"/>
                <w:szCs w:val="22"/>
              </w:rPr>
            </w:pPr>
            <w:r w:rsidRPr="0039098B">
              <w:rPr>
                <w:rFonts w:cs="Arial"/>
                <w:sz w:val="22"/>
                <w:szCs w:val="22"/>
              </w:rPr>
              <w:t>Small group tuition is defined as one teacher or professional educator working with two to five pupils together in a group. This arrangement enables the teacher to focus exclusively on a small number of learners, 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r w:rsidR="00185DD5" w:rsidRPr="0039098B">
              <w:rPr>
                <w:rFonts w:cs="Arial"/>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943FF43" w:rsidR="00E66558" w:rsidRPr="0039098B" w:rsidRDefault="000437EF" w:rsidP="004F0975">
            <w:pPr>
              <w:pStyle w:val="TableRowCentered"/>
              <w:jc w:val="both"/>
              <w:rPr>
                <w:rFonts w:cs="Arial"/>
                <w:sz w:val="22"/>
                <w:szCs w:val="22"/>
              </w:rPr>
            </w:pPr>
            <w:r w:rsidRPr="0039098B">
              <w:rPr>
                <w:rFonts w:cs="Arial"/>
                <w:sz w:val="22"/>
                <w:szCs w:val="22"/>
              </w:rPr>
              <w:t>2, 3, 4</w:t>
            </w:r>
          </w:p>
        </w:tc>
      </w:tr>
      <w:tr w:rsidR="00E66558" w:rsidRPr="0039098B"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34A4" w14:textId="77777777" w:rsidR="00185DD5" w:rsidRPr="0039098B" w:rsidRDefault="00185DD5" w:rsidP="004F0975">
            <w:pPr>
              <w:pStyle w:val="TableRow"/>
              <w:jc w:val="both"/>
              <w:rPr>
                <w:rFonts w:cs="Arial"/>
                <w:sz w:val="22"/>
                <w:szCs w:val="22"/>
              </w:rPr>
            </w:pPr>
            <w:r w:rsidRPr="0039098B">
              <w:rPr>
                <w:rFonts w:cs="Arial"/>
                <w:sz w:val="22"/>
                <w:szCs w:val="22"/>
              </w:rPr>
              <w:lastRenderedPageBreak/>
              <w:t>Interventions led by TA</w:t>
            </w:r>
          </w:p>
          <w:p w14:paraId="2A7D552D" w14:textId="592A663F" w:rsidR="00E66558" w:rsidRPr="0039098B" w:rsidRDefault="00185DD5" w:rsidP="004F0975">
            <w:pPr>
              <w:pStyle w:val="TableRow"/>
              <w:jc w:val="both"/>
              <w:rPr>
                <w:rFonts w:cs="Arial"/>
                <w:i/>
                <w:sz w:val="22"/>
                <w:szCs w:val="22"/>
              </w:rPr>
            </w:pPr>
            <w:r w:rsidRPr="0039098B">
              <w:rPr>
                <w:rFonts w:cs="Arial"/>
                <w:sz w:val="22"/>
                <w:szCs w:val="22"/>
              </w:rPr>
              <w:t>Which include reading, writing and maths boosters.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588B0" w14:textId="08598829" w:rsidR="000437EF" w:rsidRPr="0039098B" w:rsidRDefault="000437EF" w:rsidP="004F0975">
            <w:pPr>
              <w:pStyle w:val="TableRowCentered"/>
              <w:jc w:val="both"/>
              <w:rPr>
                <w:rFonts w:cs="Arial"/>
                <w:b/>
                <w:sz w:val="22"/>
                <w:szCs w:val="22"/>
              </w:rPr>
            </w:pPr>
            <w:r w:rsidRPr="0039098B">
              <w:rPr>
                <w:rFonts w:cs="Arial"/>
                <w:b/>
                <w:sz w:val="22"/>
                <w:szCs w:val="22"/>
              </w:rPr>
              <w:t>EEF Teaching and Learning Toolkit +4 (Small Group Tuition) +1 (Teaching Assistants)</w:t>
            </w:r>
          </w:p>
          <w:p w14:paraId="102368F7" w14:textId="3A8ED887" w:rsidR="00185DD5" w:rsidRPr="0039098B" w:rsidRDefault="00185DD5" w:rsidP="004F0975">
            <w:pPr>
              <w:pStyle w:val="TableRowCentered"/>
              <w:jc w:val="both"/>
              <w:rPr>
                <w:rFonts w:cs="Arial"/>
                <w:sz w:val="22"/>
                <w:szCs w:val="22"/>
              </w:rPr>
            </w:pPr>
            <w:r w:rsidRPr="0039098B">
              <w:rPr>
                <w:rFonts w:cs="Arial"/>
                <w:sz w:val="22"/>
                <w:szCs w:val="22"/>
              </w:rPr>
              <w:t>Teachers monitoring progress throughout the school in reading, writing and maths – preparing interventions to be delivered by their own TA’s</w:t>
            </w:r>
          </w:p>
          <w:p w14:paraId="2A7D552E" w14:textId="397E7970" w:rsidR="00E66558" w:rsidRPr="0039098B" w:rsidRDefault="00185DD5" w:rsidP="004F0975">
            <w:pPr>
              <w:pStyle w:val="TableRowCentered"/>
              <w:jc w:val="both"/>
              <w:rPr>
                <w:rFonts w:cs="Arial"/>
                <w:sz w:val="22"/>
                <w:szCs w:val="22"/>
              </w:rPr>
            </w:pPr>
            <w:r w:rsidRPr="0039098B">
              <w:rPr>
                <w:rFonts w:cs="Arial"/>
                <w:sz w:val="22"/>
                <w:szCs w:val="22"/>
              </w:rPr>
              <w:t>Teaching Assistants provide a large positive impact on learner outcomes, particularly when effectively deployed.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5025008" w:rsidR="00E66558" w:rsidRPr="0039098B" w:rsidRDefault="000437EF" w:rsidP="004F0975">
            <w:pPr>
              <w:pStyle w:val="TableRowCentered"/>
              <w:jc w:val="both"/>
              <w:rPr>
                <w:rFonts w:cs="Arial"/>
                <w:sz w:val="22"/>
                <w:szCs w:val="22"/>
              </w:rPr>
            </w:pPr>
            <w:r w:rsidRPr="0039098B">
              <w:rPr>
                <w:rFonts w:cs="Arial"/>
                <w:sz w:val="22"/>
                <w:szCs w:val="22"/>
              </w:rPr>
              <w:t>2, 3, 4</w:t>
            </w:r>
          </w:p>
        </w:tc>
      </w:tr>
      <w:tr w:rsidR="00D56F4D" w:rsidRPr="0039098B" w14:paraId="07F48CD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978A" w14:textId="63F0BDF7" w:rsidR="00D56F4D" w:rsidRPr="0039098B" w:rsidRDefault="00D56F4D" w:rsidP="004F0975">
            <w:pPr>
              <w:pStyle w:val="TableRow"/>
              <w:jc w:val="both"/>
              <w:rPr>
                <w:rFonts w:cs="Arial"/>
                <w:sz w:val="22"/>
                <w:szCs w:val="22"/>
              </w:rPr>
            </w:pPr>
            <w:r w:rsidRPr="0039098B">
              <w:rPr>
                <w:rFonts w:cs="Arial"/>
                <w:sz w:val="22"/>
                <w:szCs w:val="22"/>
              </w:rPr>
              <w:t>Catch up Interventions across the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7C19A" w14:textId="77777777" w:rsidR="000437EF" w:rsidRPr="0039098B" w:rsidRDefault="000437EF" w:rsidP="004F0975">
            <w:pPr>
              <w:pStyle w:val="TableRowCentered"/>
              <w:jc w:val="both"/>
              <w:rPr>
                <w:rFonts w:cs="Arial"/>
                <w:b/>
                <w:sz w:val="22"/>
                <w:szCs w:val="22"/>
              </w:rPr>
            </w:pPr>
            <w:r w:rsidRPr="0039098B">
              <w:rPr>
                <w:rFonts w:cs="Arial"/>
                <w:b/>
                <w:sz w:val="22"/>
                <w:szCs w:val="22"/>
              </w:rPr>
              <w:t>EEF Teaching and Learning Toolkit - +5 (1:1 Tuition) +4 (Small Group Tuition) +1 (Teaching Assistants)</w:t>
            </w:r>
          </w:p>
          <w:p w14:paraId="49696E49" w14:textId="5D317F26" w:rsidR="00D56F4D" w:rsidRPr="0039098B" w:rsidRDefault="00D56F4D" w:rsidP="004F0975">
            <w:pPr>
              <w:pStyle w:val="TableRowCentered"/>
              <w:jc w:val="both"/>
              <w:rPr>
                <w:rFonts w:cs="Arial"/>
                <w:sz w:val="22"/>
                <w:szCs w:val="22"/>
              </w:rPr>
            </w:pPr>
            <w:r w:rsidRPr="0039098B">
              <w:rPr>
                <w:rFonts w:cs="Arial"/>
                <w:sz w:val="22"/>
                <w:szCs w:val="22"/>
              </w:rPr>
              <w:t>Small group tuition is defined as one teacher or professional educator working with two to five pupils together in a group. This arrangement enables the teacher to focus exclusively on a small number of learners, 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C899" w14:textId="6426CEFE" w:rsidR="00D56F4D" w:rsidRPr="0039098B" w:rsidRDefault="000437EF" w:rsidP="004F0975">
            <w:pPr>
              <w:pStyle w:val="TableRowCentered"/>
              <w:jc w:val="both"/>
              <w:rPr>
                <w:rFonts w:cs="Arial"/>
                <w:sz w:val="22"/>
                <w:szCs w:val="22"/>
              </w:rPr>
            </w:pPr>
            <w:r w:rsidRPr="0039098B">
              <w:rPr>
                <w:rFonts w:cs="Arial"/>
                <w:sz w:val="22"/>
                <w:szCs w:val="22"/>
              </w:rPr>
              <w:t>2, 3, 4</w:t>
            </w:r>
          </w:p>
        </w:tc>
      </w:tr>
    </w:tbl>
    <w:p w14:paraId="2A7D5531" w14:textId="77777777" w:rsidR="00E66558" w:rsidRPr="0039098B" w:rsidRDefault="00E66558" w:rsidP="004F0975">
      <w:pPr>
        <w:spacing w:after="0"/>
        <w:jc w:val="both"/>
        <w:rPr>
          <w:rFonts w:cs="Arial"/>
          <w:b/>
          <w:color w:val="104F75"/>
          <w:sz w:val="22"/>
          <w:szCs w:val="22"/>
        </w:rPr>
      </w:pPr>
    </w:p>
    <w:p w14:paraId="2A7D5532" w14:textId="797FC634" w:rsidR="00E66558" w:rsidRPr="0039098B" w:rsidRDefault="009D71E8" w:rsidP="004F0975">
      <w:pPr>
        <w:jc w:val="both"/>
        <w:rPr>
          <w:rFonts w:cs="Arial"/>
          <w:b/>
          <w:color w:val="104F75"/>
          <w:sz w:val="22"/>
          <w:szCs w:val="22"/>
        </w:rPr>
      </w:pPr>
      <w:r w:rsidRPr="0039098B">
        <w:rPr>
          <w:rFonts w:cs="Arial"/>
          <w:b/>
          <w:color w:val="104F75"/>
          <w:sz w:val="22"/>
          <w:szCs w:val="22"/>
        </w:rPr>
        <w:t xml:space="preserve">Wider strategies </w:t>
      </w:r>
    </w:p>
    <w:p w14:paraId="2A7D5533" w14:textId="36824AAE" w:rsidR="00E66558" w:rsidRPr="0039098B" w:rsidRDefault="009D71E8" w:rsidP="004F0975">
      <w:pPr>
        <w:spacing w:before="240" w:after="120"/>
        <w:jc w:val="both"/>
        <w:rPr>
          <w:rFonts w:cs="Arial"/>
          <w:sz w:val="22"/>
          <w:szCs w:val="22"/>
        </w:rPr>
      </w:pPr>
      <w:r w:rsidRPr="0039098B">
        <w:rPr>
          <w:rFonts w:cs="Arial"/>
          <w:sz w:val="22"/>
          <w:szCs w:val="22"/>
        </w:rPr>
        <w:t>Budgeted cost: £</w:t>
      </w:r>
      <w:r w:rsidR="00A66F54">
        <w:rPr>
          <w:rFonts w:cs="Arial"/>
          <w:sz w:val="22"/>
          <w:szCs w:val="22"/>
        </w:rPr>
        <w:t>4,600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39098B"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39098B" w:rsidRDefault="009D71E8" w:rsidP="004F0975">
            <w:pPr>
              <w:pStyle w:val="TableHeader"/>
              <w:jc w:val="both"/>
              <w:rPr>
                <w:rFonts w:cs="Arial"/>
                <w:sz w:val="22"/>
                <w:szCs w:val="22"/>
              </w:rPr>
            </w:pPr>
            <w:r w:rsidRPr="0039098B">
              <w:rPr>
                <w:rFonts w:cs="Arial"/>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39098B" w:rsidRDefault="009D71E8" w:rsidP="004F0975">
            <w:pPr>
              <w:pStyle w:val="TableHeader"/>
              <w:jc w:val="both"/>
              <w:rPr>
                <w:rFonts w:cs="Arial"/>
                <w:sz w:val="22"/>
                <w:szCs w:val="22"/>
              </w:rPr>
            </w:pPr>
            <w:r w:rsidRPr="0039098B">
              <w:rPr>
                <w:rFonts w:cs="Arial"/>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39098B" w:rsidRDefault="009D71E8" w:rsidP="004F0975">
            <w:pPr>
              <w:pStyle w:val="TableHeader"/>
              <w:jc w:val="both"/>
              <w:rPr>
                <w:rFonts w:cs="Arial"/>
                <w:sz w:val="22"/>
                <w:szCs w:val="22"/>
              </w:rPr>
            </w:pPr>
            <w:r w:rsidRPr="0039098B">
              <w:rPr>
                <w:rFonts w:cs="Arial"/>
                <w:sz w:val="22"/>
                <w:szCs w:val="22"/>
              </w:rPr>
              <w:t>Challenge number(s) addressed</w:t>
            </w:r>
          </w:p>
        </w:tc>
      </w:tr>
      <w:tr w:rsidR="00E66558" w:rsidRPr="0039098B"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0FA1DC4" w:rsidR="00E66558" w:rsidRPr="0039098B" w:rsidRDefault="000437EF" w:rsidP="004F0975">
            <w:pPr>
              <w:pStyle w:val="TableRow"/>
              <w:jc w:val="both"/>
              <w:rPr>
                <w:rFonts w:cs="Arial"/>
                <w:sz w:val="22"/>
                <w:szCs w:val="22"/>
              </w:rPr>
            </w:pPr>
            <w:r w:rsidRPr="0039098B">
              <w:rPr>
                <w:rFonts w:cs="Arial"/>
                <w:i/>
                <w:iCs/>
                <w:sz w:val="22"/>
                <w:szCs w:val="22"/>
              </w:rPr>
              <w:t>Training for all relevant staff (including new to role staff) to ensure emotional regulation and stability in readiness for academic learning including mental health and wellbeing as a result of the pandemic.</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508A" w14:textId="77777777" w:rsidR="00E66558" w:rsidRPr="0039098B" w:rsidRDefault="000437EF" w:rsidP="004F0975">
            <w:pPr>
              <w:pStyle w:val="TableRowCentered"/>
              <w:jc w:val="both"/>
              <w:rPr>
                <w:rFonts w:cs="Arial"/>
                <w:sz w:val="22"/>
                <w:szCs w:val="22"/>
              </w:rPr>
            </w:pPr>
            <w:r w:rsidRPr="0039098B">
              <w:rPr>
                <w:rFonts w:cs="Arial"/>
                <w:sz w:val="22"/>
                <w:szCs w:val="22"/>
              </w:rPr>
              <w:t>EEF Teaching and Learning Toolkit - +4 (Social and Emotional Learning)</w:t>
            </w:r>
          </w:p>
          <w:p w14:paraId="2A7D5539" w14:textId="120A138E" w:rsidR="00935311" w:rsidRPr="0039098B" w:rsidRDefault="00935311" w:rsidP="004F0975">
            <w:pPr>
              <w:pStyle w:val="TableRowCentered"/>
              <w:jc w:val="both"/>
              <w:rPr>
                <w:rFonts w:cs="Arial"/>
                <w:sz w:val="22"/>
                <w:szCs w:val="22"/>
              </w:rPr>
            </w:pPr>
            <w:r w:rsidRPr="0039098B">
              <w:rPr>
                <w:rFonts w:cs="Arial"/>
                <w:sz w:val="22"/>
                <w:szCs w:val="22"/>
              </w:rPr>
              <w:t>My Happy Mind programme delivered to all children in order to give all children the ability to understand their mental wellbeing.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64CBF42" w:rsidR="00E66558" w:rsidRPr="0039098B" w:rsidRDefault="000437EF" w:rsidP="004F0975">
            <w:pPr>
              <w:pStyle w:val="TableRowCentered"/>
              <w:jc w:val="both"/>
              <w:rPr>
                <w:rFonts w:cs="Arial"/>
                <w:sz w:val="22"/>
                <w:szCs w:val="22"/>
              </w:rPr>
            </w:pPr>
            <w:r w:rsidRPr="0039098B">
              <w:rPr>
                <w:rFonts w:cs="Arial"/>
                <w:sz w:val="22"/>
                <w:szCs w:val="22"/>
              </w:rPr>
              <w:t>1</w:t>
            </w:r>
          </w:p>
        </w:tc>
      </w:tr>
      <w:tr w:rsidR="00E66558" w:rsidRPr="0039098B"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D802F05" w:rsidR="00E66558" w:rsidRPr="0039098B" w:rsidRDefault="000437EF" w:rsidP="004F0975">
            <w:pPr>
              <w:pStyle w:val="TableRow"/>
              <w:jc w:val="both"/>
              <w:rPr>
                <w:rFonts w:cs="Arial"/>
                <w:i/>
                <w:sz w:val="22"/>
                <w:szCs w:val="22"/>
              </w:rPr>
            </w:pPr>
            <w:r w:rsidRPr="0039098B">
              <w:rPr>
                <w:rFonts w:cs="Arial"/>
                <w:i/>
                <w:sz w:val="22"/>
                <w:szCs w:val="22"/>
              </w:rPr>
              <w:t>Provision of uniform for vulnerable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680B7" w14:textId="77777777" w:rsidR="00935311" w:rsidRPr="0039098B" w:rsidRDefault="00935311" w:rsidP="004F0975">
            <w:pPr>
              <w:pStyle w:val="TableRowCentered"/>
              <w:jc w:val="both"/>
              <w:rPr>
                <w:rFonts w:cs="Arial"/>
                <w:sz w:val="22"/>
                <w:szCs w:val="22"/>
              </w:rPr>
            </w:pPr>
            <w:r w:rsidRPr="0039098B">
              <w:rPr>
                <w:rFonts w:cs="Arial"/>
                <w:sz w:val="22"/>
                <w:szCs w:val="22"/>
              </w:rPr>
              <w:t>EEF School Uniform +0</w:t>
            </w:r>
          </w:p>
          <w:p w14:paraId="2A7D553D" w14:textId="6F4AF7EF" w:rsidR="00E66558" w:rsidRPr="0039098B" w:rsidRDefault="00935311" w:rsidP="004F0975">
            <w:pPr>
              <w:pStyle w:val="TableRowCentered"/>
              <w:jc w:val="both"/>
              <w:rPr>
                <w:rFonts w:cs="Arial"/>
                <w:sz w:val="22"/>
                <w:szCs w:val="22"/>
              </w:rPr>
            </w:pPr>
            <w:r w:rsidRPr="0039098B">
              <w:rPr>
                <w:rFonts w:cs="Arial"/>
                <w:sz w:val="22"/>
                <w:szCs w:val="22"/>
              </w:rPr>
              <w:t>Our own school context suggests that pride in our uniform, a symbol of the Vine Tree Primary School Family, forms part of a broader system of school improvement processes such as the ethos, vision, culture and behaviour.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571677F" w:rsidR="00E66558" w:rsidRPr="0039098B" w:rsidRDefault="00935311" w:rsidP="004F0975">
            <w:pPr>
              <w:pStyle w:val="TableRowCentered"/>
              <w:jc w:val="both"/>
              <w:rPr>
                <w:rFonts w:cs="Arial"/>
                <w:sz w:val="22"/>
                <w:szCs w:val="22"/>
              </w:rPr>
            </w:pPr>
            <w:r w:rsidRPr="0039098B">
              <w:rPr>
                <w:rFonts w:cs="Arial"/>
                <w:sz w:val="22"/>
                <w:szCs w:val="22"/>
              </w:rPr>
              <w:t>1</w:t>
            </w:r>
          </w:p>
        </w:tc>
      </w:tr>
      <w:tr w:rsidR="000437EF" w:rsidRPr="0039098B" w14:paraId="276A2FA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E3D4" w14:textId="47AEF2DA" w:rsidR="000437EF" w:rsidRPr="0039098B" w:rsidRDefault="000437EF" w:rsidP="004F0975">
            <w:pPr>
              <w:pStyle w:val="Default"/>
              <w:jc w:val="both"/>
              <w:rPr>
                <w:sz w:val="22"/>
                <w:szCs w:val="22"/>
              </w:rPr>
            </w:pPr>
            <w:r w:rsidRPr="0039098B">
              <w:rPr>
                <w:color w:val="0D0D0D"/>
                <w:sz w:val="22"/>
                <w:szCs w:val="22"/>
              </w:rPr>
              <w:t>Subsidise costs of visits</w:t>
            </w:r>
            <w:r w:rsidR="00935311" w:rsidRPr="0039098B">
              <w:rPr>
                <w:color w:val="0D0D0D"/>
                <w:sz w:val="22"/>
                <w:szCs w:val="22"/>
              </w:rPr>
              <w:t xml:space="preserve"> </w:t>
            </w:r>
            <w:r w:rsidRPr="0039098B">
              <w:rPr>
                <w:color w:val="0D0D0D"/>
                <w:sz w:val="22"/>
                <w:szCs w:val="22"/>
              </w:rPr>
              <w:t xml:space="preserve">/ in school activities where </w:t>
            </w:r>
            <w:r w:rsidRPr="0039098B">
              <w:rPr>
                <w:color w:val="0D0D0D"/>
                <w:sz w:val="22"/>
                <w:szCs w:val="22"/>
              </w:rPr>
              <w:lastRenderedPageBreak/>
              <w:t xml:space="preserve">voluntary contributions are asked of children. </w:t>
            </w:r>
          </w:p>
          <w:p w14:paraId="598105F8" w14:textId="1DA77209" w:rsidR="000437EF" w:rsidRPr="0039098B" w:rsidRDefault="000437EF" w:rsidP="004F0975">
            <w:pPr>
              <w:pStyle w:val="Default"/>
              <w:numPr>
                <w:ilvl w:val="0"/>
                <w:numId w:val="1"/>
              </w:numPr>
              <w:jc w:val="both"/>
              <w:rPr>
                <w:color w:val="auto"/>
                <w:sz w:val="22"/>
                <w:szCs w:val="22"/>
              </w:rPr>
            </w:pPr>
            <w:r w:rsidRPr="0039098B">
              <w:rPr>
                <w:color w:val="0D0D0D"/>
                <w:sz w:val="22"/>
                <w:szCs w:val="22"/>
              </w:rPr>
              <w:t xml:space="preserve">Subsidise costs of residential visits. </w:t>
            </w:r>
          </w:p>
          <w:p w14:paraId="1CF81522" w14:textId="77777777" w:rsidR="000437EF" w:rsidRPr="0039098B" w:rsidRDefault="000437EF" w:rsidP="004F0975">
            <w:pPr>
              <w:pStyle w:val="TableRow"/>
              <w:jc w:val="both"/>
              <w:rPr>
                <w:rFonts w:cs="Arial"/>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F74EB" w14:textId="3638ECC8" w:rsidR="000437EF" w:rsidRPr="0039098B" w:rsidRDefault="00935311" w:rsidP="004F0975">
            <w:pPr>
              <w:pStyle w:val="TableRowCentered"/>
              <w:jc w:val="both"/>
              <w:rPr>
                <w:rFonts w:cs="Arial"/>
                <w:sz w:val="22"/>
                <w:szCs w:val="22"/>
              </w:rPr>
            </w:pPr>
            <w:r w:rsidRPr="0039098B">
              <w:rPr>
                <w:rFonts w:cs="Arial"/>
                <w:sz w:val="22"/>
                <w:szCs w:val="22"/>
              </w:rPr>
              <w:lastRenderedPageBreak/>
              <w:t>EEF Teaching and Learning Toolkit - +4 (Experiences / Outdoor Adventure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44B9" w14:textId="4A9C4E79" w:rsidR="000437EF" w:rsidRPr="0039098B" w:rsidRDefault="00935311" w:rsidP="004F0975">
            <w:pPr>
              <w:pStyle w:val="TableRowCentered"/>
              <w:jc w:val="both"/>
              <w:rPr>
                <w:rFonts w:cs="Arial"/>
                <w:sz w:val="22"/>
                <w:szCs w:val="22"/>
              </w:rPr>
            </w:pPr>
            <w:r w:rsidRPr="0039098B">
              <w:rPr>
                <w:rFonts w:cs="Arial"/>
                <w:sz w:val="22"/>
                <w:szCs w:val="22"/>
              </w:rPr>
              <w:t>1</w:t>
            </w:r>
          </w:p>
        </w:tc>
      </w:tr>
    </w:tbl>
    <w:p w14:paraId="2A7D5540" w14:textId="77777777" w:rsidR="00E66558" w:rsidRPr="0039098B" w:rsidRDefault="00E66558" w:rsidP="004F0975">
      <w:pPr>
        <w:spacing w:before="240" w:after="0"/>
        <w:jc w:val="both"/>
        <w:rPr>
          <w:rFonts w:cs="Arial"/>
          <w:b/>
          <w:bCs/>
          <w:color w:val="104F75"/>
          <w:sz w:val="22"/>
          <w:szCs w:val="22"/>
        </w:rPr>
      </w:pPr>
    </w:p>
    <w:p w14:paraId="2A7D5541" w14:textId="1A4C3E28" w:rsidR="00E66558" w:rsidRPr="0039098B" w:rsidRDefault="009D71E8" w:rsidP="004F0975">
      <w:pPr>
        <w:spacing w:after="0"/>
        <w:jc w:val="both"/>
        <w:rPr>
          <w:rFonts w:cs="Arial"/>
          <w:sz w:val="22"/>
          <w:szCs w:val="22"/>
        </w:rPr>
      </w:pPr>
      <w:r w:rsidRPr="0039098B">
        <w:rPr>
          <w:rFonts w:cs="Arial"/>
          <w:b/>
          <w:bCs/>
          <w:color w:val="104F75"/>
          <w:sz w:val="22"/>
          <w:szCs w:val="22"/>
        </w:rPr>
        <w:t xml:space="preserve">Total budgeted cost: £ </w:t>
      </w:r>
      <w:r w:rsidR="004F0975">
        <w:rPr>
          <w:rFonts w:cs="Arial"/>
          <w:i/>
          <w:iCs/>
          <w:color w:val="104F75"/>
          <w:sz w:val="22"/>
          <w:szCs w:val="22"/>
        </w:rPr>
        <w:t>£59,200</w:t>
      </w:r>
    </w:p>
    <w:p w14:paraId="2A7D5542" w14:textId="7ACB50E9" w:rsidR="00E66558" w:rsidRDefault="009D71E8" w:rsidP="004F0975">
      <w:pPr>
        <w:pStyle w:val="Heading1"/>
        <w:jc w:val="both"/>
        <w:rPr>
          <w:rFonts w:cs="Arial"/>
          <w:sz w:val="22"/>
          <w:szCs w:val="22"/>
        </w:rPr>
      </w:pPr>
      <w:r w:rsidRPr="0039098B">
        <w:rPr>
          <w:rFonts w:cs="Arial"/>
          <w:sz w:val="22"/>
          <w:szCs w:val="22"/>
        </w:rPr>
        <w:lastRenderedPageBreak/>
        <w:t>Part B: Review of outcomes in the previous academic year</w:t>
      </w:r>
    </w:p>
    <w:p w14:paraId="769B50A1" w14:textId="3D75B06C" w:rsidR="00A66F54" w:rsidRDefault="00A66F54" w:rsidP="004F0975">
      <w:pPr>
        <w:suppressAutoHyphens w:val="0"/>
        <w:autoSpaceDE w:val="0"/>
        <w:adjustRightInd w:val="0"/>
        <w:spacing w:after="0" w:line="240" w:lineRule="auto"/>
        <w:jc w:val="both"/>
        <w:rPr>
          <w:rFonts w:cs="Arial"/>
          <w:sz w:val="22"/>
          <w:szCs w:val="22"/>
        </w:rPr>
      </w:pPr>
      <w:r w:rsidRPr="00A66F54">
        <w:rPr>
          <w:rFonts w:cs="Arial"/>
          <w:sz w:val="22"/>
          <w:szCs w:val="22"/>
        </w:rPr>
        <w:t>Despite the disruption of Covid-19, the school continued to ensure that our</w:t>
      </w:r>
      <w:r>
        <w:rPr>
          <w:rFonts w:cs="Arial"/>
          <w:sz w:val="22"/>
          <w:szCs w:val="22"/>
        </w:rPr>
        <w:t xml:space="preserve"> </w:t>
      </w:r>
      <w:r w:rsidRPr="00A66F54">
        <w:rPr>
          <w:rFonts w:cs="Arial"/>
          <w:sz w:val="22"/>
          <w:szCs w:val="22"/>
        </w:rPr>
        <w:t>disadvantaged children were supported fully in their learning and well-being. All</w:t>
      </w:r>
      <w:r>
        <w:rPr>
          <w:rFonts w:cs="Arial"/>
          <w:sz w:val="22"/>
          <w:szCs w:val="22"/>
        </w:rPr>
        <w:t xml:space="preserve"> </w:t>
      </w:r>
      <w:r w:rsidRPr="00A66F54">
        <w:rPr>
          <w:rFonts w:cs="Arial"/>
          <w:sz w:val="22"/>
          <w:szCs w:val="22"/>
        </w:rPr>
        <w:t>disadvantaged pupils were offered face to face schooling during lockdown periods and</w:t>
      </w:r>
      <w:r>
        <w:rPr>
          <w:rFonts w:cs="Arial"/>
          <w:sz w:val="22"/>
          <w:szCs w:val="22"/>
        </w:rPr>
        <w:t xml:space="preserve"> </w:t>
      </w:r>
      <w:r w:rsidRPr="00A66F54">
        <w:rPr>
          <w:rFonts w:cs="Arial"/>
          <w:sz w:val="22"/>
          <w:szCs w:val="22"/>
        </w:rPr>
        <w:t>also provided with the necessary technology to access their home learning. Reading</w:t>
      </w:r>
      <w:r>
        <w:rPr>
          <w:rFonts w:cs="Arial"/>
          <w:sz w:val="22"/>
          <w:szCs w:val="22"/>
        </w:rPr>
        <w:t xml:space="preserve"> </w:t>
      </w:r>
      <w:r w:rsidRPr="00A66F54">
        <w:rPr>
          <w:rFonts w:cs="Arial"/>
          <w:sz w:val="22"/>
          <w:szCs w:val="22"/>
        </w:rPr>
        <w:t>was the key priority for all children, in particular disadvantaged. Early reading was a</w:t>
      </w:r>
      <w:r>
        <w:rPr>
          <w:rFonts w:cs="Arial"/>
          <w:sz w:val="22"/>
          <w:szCs w:val="22"/>
        </w:rPr>
        <w:t xml:space="preserve"> </w:t>
      </w:r>
      <w:r w:rsidRPr="00A66F54">
        <w:rPr>
          <w:rFonts w:cs="Arial"/>
          <w:sz w:val="22"/>
          <w:szCs w:val="22"/>
        </w:rPr>
        <w:t xml:space="preserve">focus, and the school decided to invest heavily in </w:t>
      </w:r>
      <w:r>
        <w:rPr>
          <w:rFonts w:cs="Arial"/>
          <w:sz w:val="22"/>
          <w:szCs w:val="22"/>
        </w:rPr>
        <w:t>new reading / phonics books</w:t>
      </w:r>
      <w:r w:rsidRPr="00A66F54">
        <w:rPr>
          <w:rFonts w:cs="Arial"/>
          <w:sz w:val="22"/>
          <w:szCs w:val="22"/>
        </w:rPr>
        <w:t xml:space="preserve"> in order to</w:t>
      </w:r>
      <w:r>
        <w:rPr>
          <w:rFonts w:cs="Arial"/>
          <w:sz w:val="22"/>
          <w:szCs w:val="22"/>
        </w:rPr>
        <w:t xml:space="preserve"> </w:t>
      </w:r>
      <w:r w:rsidRPr="00A66F54">
        <w:rPr>
          <w:rFonts w:cs="Arial"/>
          <w:sz w:val="22"/>
          <w:szCs w:val="22"/>
        </w:rPr>
        <w:t>enhance the teaching of phonics for Early Years, Year 1 and Year 2. These children</w:t>
      </w:r>
      <w:r>
        <w:rPr>
          <w:rFonts w:cs="Arial"/>
          <w:sz w:val="22"/>
          <w:szCs w:val="22"/>
        </w:rPr>
        <w:t xml:space="preserve"> </w:t>
      </w:r>
      <w:r w:rsidRPr="00A66F54">
        <w:rPr>
          <w:rFonts w:cs="Arial"/>
          <w:sz w:val="22"/>
          <w:szCs w:val="22"/>
        </w:rPr>
        <w:t>had targeted daily support from teachers or TAs to ensure that their reading</w:t>
      </w:r>
      <w:r>
        <w:rPr>
          <w:rFonts w:cs="Arial"/>
          <w:sz w:val="22"/>
          <w:szCs w:val="22"/>
        </w:rPr>
        <w:t xml:space="preserve"> </w:t>
      </w:r>
      <w:r w:rsidRPr="00A66F54">
        <w:rPr>
          <w:rFonts w:cs="Arial"/>
          <w:sz w:val="22"/>
          <w:szCs w:val="22"/>
        </w:rPr>
        <w:t>development continued.</w:t>
      </w:r>
      <w:r>
        <w:rPr>
          <w:rFonts w:cs="Arial"/>
          <w:sz w:val="22"/>
          <w:szCs w:val="22"/>
        </w:rPr>
        <w:t xml:space="preserve">  </w:t>
      </w:r>
      <w:r w:rsidRPr="00A66F54">
        <w:rPr>
          <w:rFonts w:cs="Arial"/>
          <w:sz w:val="22"/>
          <w:szCs w:val="22"/>
        </w:rPr>
        <w:t>Disadvantaged children were prioritised for support following the return to full</w:t>
      </w:r>
      <w:r>
        <w:rPr>
          <w:rFonts w:cs="Arial"/>
          <w:sz w:val="22"/>
          <w:szCs w:val="22"/>
        </w:rPr>
        <w:t xml:space="preserve"> </w:t>
      </w:r>
      <w:r w:rsidRPr="00A66F54">
        <w:rPr>
          <w:rFonts w:cs="Arial"/>
          <w:sz w:val="22"/>
          <w:szCs w:val="22"/>
        </w:rPr>
        <w:t>school to ensure that their mental health and well-being was addressed and that they</w:t>
      </w:r>
      <w:r>
        <w:rPr>
          <w:rFonts w:cs="Arial"/>
          <w:sz w:val="22"/>
          <w:szCs w:val="22"/>
        </w:rPr>
        <w:t xml:space="preserve"> </w:t>
      </w:r>
      <w:r w:rsidRPr="00A66F54">
        <w:rPr>
          <w:rFonts w:ascii="ArialMT" w:hAnsi="ArialMT" w:cs="ArialMT"/>
        </w:rPr>
        <w:t>felt ready to engage with face to face learning.</w:t>
      </w:r>
    </w:p>
    <w:p w14:paraId="2A7D5543" w14:textId="0DCFC3E8" w:rsidR="00E66558" w:rsidRPr="0039098B" w:rsidRDefault="009D71E8" w:rsidP="004F0975">
      <w:pPr>
        <w:pStyle w:val="Heading2"/>
        <w:jc w:val="both"/>
        <w:rPr>
          <w:rFonts w:cs="Arial"/>
          <w:sz w:val="22"/>
          <w:szCs w:val="22"/>
        </w:rPr>
      </w:pPr>
      <w:r w:rsidRPr="0039098B">
        <w:rPr>
          <w:rFonts w:cs="Arial"/>
          <w:sz w:val="22"/>
          <w:szCs w:val="22"/>
        </w:rPr>
        <w:t>Pupil premium strategy outcomes</w:t>
      </w:r>
    </w:p>
    <w:p w14:paraId="2A7D5544" w14:textId="77777777" w:rsidR="00E66558" w:rsidRPr="0039098B" w:rsidRDefault="009D71E8" w:rsidP="004F0975">
      <w:pPr>
        <w:jc w:val="both"/>
        <w:rPr>
          <w:rFonts w:cs="Arial"/>
          <w:sz w:val="22"/>
          <w:szCs w:val="22"/>
        </w:rPr>
      </w:pPr>
      <w:r w:rsidRPr="0039098B">
        <w:rPr>
          <w:rFonts w:cs="Arial"/>
          <w:sz w:val="22"/>
          <w:szCs w:val="22"/>
        </w:rP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rsidRPr="0039098B"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AD1B" w14:textId="279CEE20" w:rsidR="00935311" w:rsidRPr="00F0585A" w:rsidRDefault="00935311" w:rsidP="004F0975">
            <w:pPr>
              <w:spacing w:before="120"/>
              <w:jc w:val="both"/>
              <w:rPr>
                <w:rFonts w:cs="Arial"/>
                <w:sz w:val="22"/>
                <w:szCs w:val="22"/>
              </w:rPr>
            </w:pPr>
            <w:r w:rsidRPr="00F0585A">
              <w:rPr>
                <w:rFonts w:cs="Arial"/>
                <w:sz w:val="22"/>
                <w:szCs w:val="22"/>
              </w:rPr>
              <w:t>Our internal assessments during 2020/21 suggest that the pupils categorised under the disadvantaged umbrella in school have not been as adversely affected in school in comparison to the emerging national picture. Teaching, intervention and early help support needs to continue in order to remove barriers to pupil success and ensure catch up where required. The gap has widened slightly for a very small number of disadvantaged pupils who have fallen further behind than others and these are being targeted on an individual basis.</w:t>
            </w:r>
          </w:p>
          <w:p w14:paraId="42C3DB27" w14:textId="7CE85348" w:rsidR="00935311" w:rsidRPr="00F0585A" w:rsidRDefault="00935311" w:rsidP="004F0975">
            <w:pPr>
              <w:spacing w:before="120"/>
              <w:jc w:val="both"/>
              <w:rPr>
                <w:rFonts w:cs="Arial"/>
                <w:sz w:val="22"/>
                <w:szCs w:val="22"/>
              </w:rPr>
            </w:pPr>
            <w:r w:rsidRPr="00F0585A">
              <w:rPr>
                <w:rFonts w:cs="Arial"/>
                <w:sz w:val="22"/>
                <w:szCs w:val="22"/>
              </w:rPr>
              <w:t>Our assessment of the reasons for these outcomes points primarily to Covid-19 impact, which disrupted all our subject areas to varying degrees. As evidenced in schools across the country, school closure was most detrimental to some of our disadvantaged pupils. The impact was mitigated by our resolution to maintain a high quality, full curriculum, including during periods of partial closure, which was aided by use Microsoft SWAY</w:t>
            </w:r>
          </w:p>
          <w:p w14:paraId="21EA6DB1" w14:textId="6AFC2056" w:rsidR="00935311" w:rsidRPr="00F0585A" w:rsidRDefault="00935311" w:rsidP="004F0975">
            <w:pPr>
              <w:spacing w:before="120"/>
              <w:jc w:val="both"/>
              <w:rPr>
                <w:rFonts w:cs="Arial"/>
                <w:sz w:val="22"/>
                <w:szCs w:val="22"/>
              </w:rPr>
            </w:pPr>
            <w:r w:rsidRPr="00F0585A">
              <w:rPr>
                <w:rFonts w:cs="Arial"/>
                <w:sz w:val="22"/>
                <w:szCs w:val="22"/>
              </w:rPr>
              <w:t>Strategies employed enabled the school community to recover as realistically as possible from the impact of the pandemic and return to as normal a routine as possible. This included the development of a comprehensive catch up strategy to enable pupils to over-come additional barriers to learning.</w:t>
            </w:r>
          </w:p>
          <w:p w14:paraId="2A7D5546" w14:textId="77CFFED8" w:rsidR="00E66558" w:rsidRPr="0039098B" w:rsidRDefault="00935311" w:rsidP="004F0975">
            <w:pPr>
              <w:jc w:val="both"/>
              <w:rPr>
                <w:rFonts w:cs="Arial"/>
                <w:sz w:val="22"/>
                <w:szCs w:val="22"/>
              </w:rPr>
            </w:pPr>
            <w:r w:rsidRPr="00F0585A">
              <w:rPr>
                <w:rFonts w:cs="Arial"/>
                <w:sz w:val="22"/>
                <w:szCs w:val="22"/>
              </w:rPr>
              <w:t>Our assessments and observations indicated that pupil behaviour, wellbeing and mental health were significantly impacted last year, primarily due to COVID-19-related issues. We used pupil premium funding to provide wellbeing support for all pupils, and targeted interventions where required. We are building on that approach with the activities detailed in this plan.</w:t>
            </w:r>
          </w:p>
        </w:tc>
      </w:tr>
    </w:tbl>
    <w:p w14:paraId="418240B5" w14:textId="77777777" w:rsidR="004F0975" w:rsidRDefault="004F0975" w:rsidP="004F0975">
      <w:pPr>
        <w:pStyle w:val="Heading2"/>
        <w:spacing w:before="0" w:after="0"/>
        <w:jc w:val="both"/>
        <w:rPr>
          <w:rFonts w:cs="Arial"/>
          <w:sz w:val="22"/>
          <w:szCs w:val="22"/>
        </w:rPr>
      </w:pPr>
    </w:p>
    <w:p w14:paraId="3BB2F044" w14:textId="77777777" w:rsidR="004F0975" w:rsidRDefault="004F0975" w:rsidP="004F0975">
      <w:pPr>
        <w:pStyle w:val="Heading2"/>
        <w:spacing w:before="0" w:after="0"/>
        <w:jc w:val="both"/>
        <w:rPr>
          <w:rFonts w:cs="Arial"/>
          <w:sz w:val="22"/>
          <w:szCs w:val="22"/>
        </w:rPr>
      </w:pPr>
    </w:p>
    <w:p w14:paraId="6A90824F" w14:textId="77777777" w:rsidR="004F0975" w:rsidRDefault="004F0975" w:rsidP="004F0975">
      <w:pPr>
        <w:pStyle w:val="Heading2"/>
        <w:spacing w:before="0" w:after="0"/>
        <w:jc w:val="both"/>
        <w:rPr>
          <w:rFonts w:cs="Arial"/>
          <w:sz w:val="22"/>
          <w:szCs w:val="22"/>
        </w:rPr>
      </w:pPr>
    </w:p>
    <w:p w14:paraId="7B74EA94" w14:textId="77777777" w:rsidR="004F0975" w:rsidRDefault="004F0975" w:rsidP="004F0975">
      <w:pPr>
        <w:pStyle w:val="Heading2"/>
        <w:spacing w:before="0" w:after="0"/>
        <w:jc w:val="both"/>
        <w:rPr>
          <w:rFonts w:cs="Arial"/>
          <w:sz w:val="22"/>
          <w:szCs w:val="22"/>
        </w:rPr>
      </w:pPr>
    </w:p>
    <w:p w14:paraId="05E466E1" w14:textId="77777777" w:rsidR="004F0975" w:rsidRDefault="004F0975" w:rsidP="004F0975">
      <w:pPr>
        <w:pStyle w:val="Heading2"/>
        <w:spacing w:before="0" w:after="0"/>
        <w:jc w:val="both"/>
        <w:rPr>
          <w:rFonts w:cs="Arial"/>
          <w:sz w:val="22"/>
          <w:szCs w:val="22"/>
        </w:rPr>
      </w:pPr>
    </w:p>
    <w:p w14:paraId="3AF707D0" w14:textId="77777777" w:rsidR="004F0975" w:rsidRDefault="004F0975" w:rsidP="004F0975">
      <w:pPr>
        <w:pStyle w:val="Heading2"/>
        <w:spacing w:before="0" w:after="0"/>
        <w:jc w:val="both"/>
        <w:rPr>
          <w:rFonts w:cs="Arial"/>
          <w:sz w:val="22"/>
          <w:szCs w:val="22"/>
        </w:rPr>
      </w:pPr>
    </w:p>
    <w:p w14:paraId="68286EE4" w14:textId="77777777" w:rsidR="004F0975" w:rsidRDefault="004F0975" w:rsidP="004F0975">
      <w:pPr>
        <w:pStyle w:val="Heading2"/>
        <w:spacing w:before="0" w:after="0"/>
        <w:jc w:val="both"/>
        <w:rPr>
          <w:rFonts w:cs="Arial"/>
          <w:sz w:val="22"/>
          <w:szCs w:val="22"/>
        </w:rPr>
      </w:pPr>
    </w:p>
    <w:p w14:paraId="15B399A5" w14:textId="2BAA9723" w:rsidR="004F0975" w:rsidRDefault="004F0975" w:rsidP="004F0975">
      <w:pPr>
        <w:pStyle w:val="Heading2"/>
        <w:spacing w:before="0" w:after="0"/>
        <w:ind w:firstLine="720"/>
        <w:jc w:val="both"/>
        <w:rPr>
          <w:rFonts w:cs="Arial"/>
          <w:sz w:val="22"/>
          <w:szCs w:val="22"/>
        </w:rPr>
      </w:pPr>
    </w:p>
    <w:p w14:paraId="4A74D5F5" w14:textId="77777777" w:rsidR="004F0975" w:rsidRPr="004F0975" w:rsidRDefault="004F0975" w:rsidP="004F0975">
      <w:pPr>
        <w:jc w:val="both"/>
      </w:pPr>
    </w:p>
    <w:p w14:paraId="4E519AC0" w14:textId="77777777" w:rsidR="004F0975" w:rsidRDefault="004F0975" w:rsidP="004F0975">
      <w:pPr>
        <w:pStyle w:val="Heading2"/>
        <w:spacing w:before="0" w:after="0"/>
        <w:jc w:val="both"/>
        <w:rPr>
          <w:rFonts w:cs="Arial"/>
          <w:sz w:val="22"/>
          <w:szCs w:val="22"/>
        </w:rPr>
      </w:pPr>
    </w:p>
    <w:p w14:paraId="3D883690" w14:textId="2619FED3" w:rsidR="004F0975" w:rsidRDefault="009D71E8" w:rsidP="004F0975">
      <w:pPr>
        <w:pStyle w:val="Heading2"/>
        <w:spacing w:before="0" w:after="0"/>
        <w:jc w:val="both"/>
        <w:rPr>
          <w:rFonts w:cs="Arial"/>
          <w:sz w:val="22"/>
          <w:szCs w:val="22"/>
        </w:rPr>
      </w:pPr>
      <w:r w:rsidRPr="0039098B">
        <w:rPr>
          <w:rFonts w:cs="Arial"/>
          <w:sz w:val="22"/>
          <w:szCs w:val="22"/>
        </w:rPr>
        <w:t>Externally provided programmes</w:t>
      </w:r>
    </w:p>
    <w:p w14:paraId="5BE433E8" w14:textId="77777777" w:rsidR="004F0975" w:rsidRPr="004F0975" w:rsidRDefault="004F0975" w:rsidP="004F0975">
      <w:pPr>
        <w:jc w:val="both"/>
      </w:pPr>
    </w:p>
    <w:p w14:paraId="2A7D5549" w14:textId="77777777" w:rsidR="00E66558" w:rsidRPr="0039098B" w:rsidRDefault="009D71E8" w:rsidP="004F0975">
      <w:pPr>
        <w:jc w:val="both"/>
        <w:rPr>
          <w:rFonts w:cs="Arial"/>
          <w:i/>
          <w:iCs/>
          <w:sz w:val="22"/>
          <w:szCs w:val="22"/>
        </w:rPr>
      </w:pPr>
      <w:r w:rsidRPr="0039098B">
        <w:rPr>
          <w:rFonts w:cs="Arial"/>
          <w:i/>
          <w:iCs/>
          <w:sz w:val="22"/>
          <w:szCs w:val="22"/>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39098B"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39098B" w:rsidRDefault="009D71E8" w:rsidP="004F0975">
            <w:pPr>
              <w:pStyle w:val="TableHeader"/>
              <w:jc w:val="both"/>
              <w:rPr>
                <w:rFonts w:cs="Arial"/>
                <w:sz w:val="22"/>
                <w:szCs w:val="22"/>
              </w:rPr>
            </w:pPr>
            <w:r w:rsidRPr="0039098B">
              <w:rPr>
                <w:rFonts w:cs="Arial"/>
                <w:sz w:val="22"/>
                <w:szCs w:val="22"/>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39098B" w:rsidRDefault="009D71E8" w:rsidP="004F0975">
            <w:pPr>
              <w:pStyle w:val="TableHeader"/>
              <w:jc w:val="both"/>
              <w:rPr>
                <w:rFonts w:cs="Arial"/>
                <w:sz w:val="22"/>
                <w:szCs w:val="22"/>
              </w:rPr>
            </w:pPr>
            <w:r w:rsidRPr="0039098B">
              <w:rPr>
                <w:rFonts w:cs="Arial"/>
                <w:sz w:val="22"/>
                <w:szCs w:val="22"/>
              </w:rPr>
              <w:t>Provider</w:t>
            </w:r>
          </w:p>
        </w:tc>
      </w:tr>
      <w:tr w:rsidR="00E66558" w:rsidRPr="0039098B"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E3C75A9" w:rsidR="00E66558" w:rsidRPr="0039098B" w:rsidRDefault="00A66F54" w:rsidP="004F0975">
            <w:pPr>
              <w:pStyle w:val="TableRow"/>
              <w:jc w:val="both"/>
              <w:rPr>
                <w:rFonts w:cs="Arial"/>
                <w:sz w:val="22"/>
                <w:szCs w:val="22"/>
              </w:rPr>
            </w:pPr>
            <w:r>
              <w:rPr>
                <w:rFonts w:cs="Arial"/>
                <w:sz w:val="22"/>
                <w:szCs w:val="22"/>
              </w:rPr>
              <w:t>MyHappymind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6DB42DF" w:rsidR="00E66558" w:rsidRPr="0039098B" w:rsidRDefault="00A66F54" w:rsidP="004F0975">
            <w:pPr>
              <w:pStyle w:val="TableRowCentered"/>
              <w:jc w:val="both"/>
              <w:rPr>
                <w:rFonts w:cs="Arial"/>
                <w:sz w:val="22"/>
                <w:szCs w:val="22"/>
              </w:rPr>
            </w:pPr>
            <w:r>
              <w:rPr>
                <w:rFonts w:cs="Arial"/>
                <w:sz w:val="22"/>
                <w:szCs w:val="22"/>
              </w:rPr>
              <w:t>NHS / Cheshire East</w:t>
            </w:r>
          </w:p>
        </w:tc>
      </w:tr>
      <w:tr w:rsidR="00E66558" w:rsidRPr="0039098B"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E393EDF" w:rsidR="00E66558" w:rsidRPr="0039098B" w:rsidRDefault="00F0585A" w:rsidP="004F0975">
            <w:pPr>
              <w:pStyle w:val="TableRow"/>
              <w:jc w:val="both"/>
              <w:rPr>
                <w:rFonts w:cs="Arial"/>
                <w:sz w:val="22"/>
                <w:szCs w:val="22"/>
              </w:rPr>
            </w:pPr>
            <w:r>
              <w:rPr>
                <w:rFonts w:cs="Arial"/>
                <w:sz w:val="22"/>
                <w:szCs w:val="22"/>
              </w:rPr>
              <w:t>Edshed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090C7CC" w:rsidR="00E66558" w:rsidRPr="0039098B" w:rsidRDefault="004F0975" w:rsidP="004F0975">
            <w:pPr>
              <w:pStyle w:val="TableRowCentered"/>
              <w:jc w:val="both"/>
              <w:rPr>
                <w:rFonts w:cs="Arial"/>
                <w:sz w:val="22"/>
                <w:szCs w:val="22"/>
              </w:rPr>
            </w:pPr>
            <w:r>
              <w:rPr>
                <w:rFonts w:cs="Arial"/>
                <w:sz w:val="22"/>
                <w:szCs w:val="22"/>
              </w:rPr>
              <w:t>Education Shed</w:t>
            </w:r>
          </w:p>
        </w:tc>
      </w:tr>
      <w:tr w:rsidR="004F0975" w:rsidRPr="0039098B" w14:paraId="33C202F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D45BF" w14:textId="337C3156" w:rsidR="004F0975" w:rsidRDefault="004F0975" w:rsidP="004F0975">
            <w:pPr>
              <w:pStyle w:val="TableRow"/>
              <w:jc w:val="both"/>
              <w:rPr>
                <w:rFonts w:cs="Arial"/>
                <w:sz w:val="22"/>
                <w:szCs w:val="22"/>
              </w:rPr>
            </w:pPr>
            <w:r>
              <w:rPr>
                <w:rFonts w:cs="Arial"/>
                <w:sz w:val="22"/>
                <w:szCs w:val="22"/>
              </w:rPr>
              <w:t>MathShed</w:t>
            </w:r>
            <w:bookmarkStart w:id="17" w:name="_GoBack"/>
            <w:bookmarkEnd w:id="17"/>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96630" w14:textId="48BA0E57" w:rsidR="004F0975" w:rsidRPr="0039098B" w:rsidRDefault="004F0975" w:rsidP="004F0975">
            <w:pPr>
              <w:pStyle w:val="TableRowCentered"/>
              <w:jc w:val="both"/>
              <w:rPr>
                <w:rFonts w:cs="Arial"/>
                <w:sz w:val="22"/>
                <w:szCs w:val="22"/>
              </w:rPr>
            </w:pPr>
            <w:r>
              <w:rPr>
                <w:rFonts w:cs="Arial"/>
                <w:sz w:val="22"/>
                <w:szCs w:val="22"/>
              </w:rPr>
              <w:t>Education Shed</w:t>
            </w:r>
          </w:p>
        </w:tc>
      </w:tr>
      <w:tr w:rsidR="00A66F54" w:rsidRPr="0039098B" w14:paraId="550D672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514ED" w14:textId="073E4AA5" w:rsidR="00A66F54" w:rsidRDefault="00A66F54" w:rsidP="004F0975">
            <w:pPr>
              <w:pStyle w:val="TableRow"/>
              <w:jc w:val="both"/>
              <w:rPr>
                <w:rFonts w:cs="Arial"/>
                <w:sz w:val="22"/>
                <w:szCs w:val="22"/>
              </w:rPr>
            </w:pPr>
            <w:r>
              <w:rPr>
                <w:rFonts w:cs="Arial"/>
                <w:sz w:val="22"/>
                <w:szCs w:val="22"/>
              </w:rPr>
              <w:t>Kapow Science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0B3C6" w14:textId="3672717E" w:rsidR="00A66F54" w:rsidRPr="0039098B" w:rsidRDefault="004F0975" w:rsidP="004F0975">
            <w:pPr>
              <w:pStyle w:val="TableRowCentered"/>
              <w:jc w:val="both"/>
              <w:rPr>
                <w:rFonts w:cs="Arial"/>
                <w:sz w:val="22"/>
                <w:szCs w:val="22"/>
              </w:rPr>
            </w:pPr>
            <w:r>
              <w:rPr>
                <w:rFonts w:cs="Arial"/>
                <w:sz w:val="22"/>
                <w:szCs w:val="22"/>
              </w:rPr>
              <w:t>Kapow</w:t>
            </w:r>
          </w:p>
        </w:tc>
      </w:tr>
    </w:tbl>
    <w:p w14:paraId="2A7D555E" w14:textId="77777777" w:rsidR="00E66558" w:rsidRPr="0039098B" w:rsidRDefault="00E66558" w:rsidP="004F0975">
      <w:pPr>
        <w:jc w:val="both"/>
        <w:rPr>
          <w:rFonts w:cs="Arial"/>
          <w:sz w:val="22"/>
          <w:szCs w:val="22"/>
        </w:rPr>
      </w:pPr>
    </w:p>
    <w:p w14:paraId="2A7D555F" w14:textId="77777777" w:rsidR="00E66558" w:rsidRPr="0039098B" w:rsidRDefault="00E66558" w:rsidP="004F0975">
      <w:pPr>
        <w:spacing w:after="0" w:line="240" w:lineRule="auto"/>
        <w:jc w:val="both"/>
        <w:rPr>
          <w:rFonts w:cs="Arial"/>
          <w:sz w:val="22"/>
          <w:szCs w:val="22"/>
        </w:rPr>
      </w:pPr>
    </w:p>
    <w:bookmarkEnd w:id="14"/>
    <w:bookmarkEnd w:id="15"/>
    <w:bookmarkEnd w:id="16"/>
    <w:p w14:paraId="2A7D5564" w14:textId="77777777" w:rsidR="00E66558" w:rsidRPr="0039098B" w:rsidRDefault="00E66558" w:rsidP="004F0975">
      <w:pPr>
        <w:jc w:val="both"/>
        <w:rPr>
          <w:rFonts w:cs="Arial"/>
          <w:sz w:val="22"/>
          <w:szCs w:val="22"/>
        </w:rPr>
      </w:pPr>
    </w:p>
    <w:sectPr w:rsidR="00E66558" w:rsidRPr="0039098B">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0779F" w14:textId="77777777" w:rsidR="00A66F54" w:rsidRDefault="00A66F54">
      <w:pPr>
        <w:spacing w:after="0" w:line="240" w:lineRule="auto"/>
      </w:pPr>
      <w:r>
        <w:separator/>
      </w:r>
    </w:p>
  </w:endnote>
  <w:endnote w:type="continuationSeparator" w:id="0">
    <w:p w14:paraId="6BFA370A" w14:textId="77777777" w:rsidR="00A66F54" w:rsidRDefault="00A6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638F7E36" w:rsidR="00A66F54" w:rsidRDefault="00A66F54">
    <w:pPr>
      <w:pStyle w:val="Footer"/>
      <w:ind w:firstLine="4513"/>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DEFED" w14:textId="77777777" w:rsidR="00A66F54" w:rsidRDefault="00A66F54">
      <w:pPr>
        <w:spacing w:after="0" w:line="240" w:lineRule="auto"/>
      </w:pPr>
      <w:r>
        <w:separator/>
      </w:r>
    </w:p>
  </w:footnote>
  <w:footnote w:type="continuationSeparator" w:id="0">
    <w:p w14:paraId="5AD1DFC5" w14:textId="77777777" w:rsidR="00A66F54" w:rsidRDefault="00A66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A66F54" w:rsidRDefault="00A66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71A6CA"/>
    <w:multiLevelType w:val="hybridMultilevel"/>
    <w:tmpl w:val="E61DBE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B95A7C"/>
    <w:multiLevelType w:val="hybridMultilevel"/>
    <w:tmpl w:val="5CDCCA5E"/>
    <w:lvl w:ilvl="0" w:tplc="08090001">
      <w:start w:val="1"/>
      <w:numFmt w:val="bullet"/>
      <w:lvlText w:val=""/>
      <w:lvlJc w:val="left"/>
      <w:pPr>
        <w:ind w:left="720" w:hanging="360"/>
      </w:pPr>
      <w:rPr>
        <w:rFonts w:ascii="Symbol" w:hAnsi="Symbol" w:hint="default"/>
      </w:rPr>
    </w:lvl>
    <w:lvl w:ilvl="1" w:tplc="F230BB0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FCA16FB"/>
    <w:multiLevelType w:val="hybridMultilevel"/>
    <w:tmpl w:val="0FA6AFC4"/>
    <w:lvl w:ilvl="0" w:tplc="08090001">
      <w:start w:val="1"/>
      <w:numFmt w:val="bullet"/>
      <w:lvlText w:val=""/>
      <w:lvlJc w:val="left"/>
      <w:pPr>
        <w:ind w:left="720" w:hanging="360"/>
      </w:pPr>
      <w:rPr>
        <w:rFonts w:ascii="Symbol" w:hAnsi="Symbol" w:hint="default"/>
      </w:rPr>
    </w:lvl>
    <w:lvl w:ilvl="1" w:tplc="6E0AD958">
      <w:numFmt w:val="bullet"/>
      <w:lvlText w:val="•"/>
      <w:lvlJc w:val="left"/>
      <w:pPr>
        <w:ind w:left="1440" w:hanging="360"/>
      </w:pPr>
      <w:rPr>
        <w:rFonts w:ascii="Arial" w:eastAsia="Times New Roman" w:hAnsi="Arial" w:cs="Arial" w:hint="default"/>
        <w:color w:val="0D0D0D"/>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FBE7DA3"/>
    <w:multiLevelType w:val="hybridMultilevel"/>
    <w:tmpl w:val="5B08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1"/>
  </w:num>
  <w:num w:numId="6">
    <w:abstractNumId w:val="9"/>
  </w:num>
  <w:num w:numId="7">
    <w:abstractNumId w:val="11"/>
  </w:num>
  <w:num w:numId="8">
    <w:abstractNumId w:val="15"/>
  </w:num>
  <w:num w:numId="9">
    <w:abstractNumId w:val="13"/>
  </w:num>
  <w:num w:numId="10">
    <w:abstractNumId w:val="12"/>
  </w:num>
  <w:num w:numId="11">
    <w:abstractNumId w:val="4"/>
  </w:num>
  <w:num w:numId="12">
    <w:abstractNumId w:val="14"/>
  </w:num>
  <w:num w:numId="13">
    <w:abstractNumId w:val="10"/>
  </w:num>
  <w:num w:numId="14">
    <w:abstractNumId w:val="16"/>
  </w:num>
  <w:num w:numId="15">
    <w:abstractNumId w:val="2"/>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437EF"/>
    <w:rsid w:val="00066B73"/>
    <w:rsid w:val="000C456C"/>
    <w:rsid w:val="00120AB1"/>
    <w:rsid w:val="00185DD5"/>
    <w:rsid w:val="0029452B"/>
    <w:rsid w:val="00294604"/>
    <w:rsid w:val="002D4665"/>
    <w:rsid w:val="002F5C32"/>
    <w:rsid w:val="00320775"/>
    <w:rsid w:val="0039098B"/>
    <w:rsid w:val="003A0645"/>
    <w:rsid w:val="003E000B"/>
    <w:rsid w:val="004044AA"/>
    <w:rsid w:val="004F0975"/>
    <w:rsid w:val="00561459"/>
    <w:rsid w:val="00564827"/>
    <w:rsid w:val="00570570"/>
    <w:rsid w:val="006E7FB1"/>
    <w:rsid w:val="00741B9E"/>
    <w:rsid w:val="007C2F04"/>
    <w:rsid w:val="007D2D67"/>
    <w:rsid w:val="008979C1"/>
    <w:rsid w:val="008D368C"/>
    <w:rsid w:val="00925E8F"/>
    <w:rsid w:val="00935311"/>
    <w:rsid w:val="009D71E8"/>
    <w:rsid w:val="00A01884"/>
    <w:rsid w:val="00A66F54"/>
    <w:rsid w:val="00AA4201"/>
    <w:rsid w:val="00AC7084"/>
    <w:rsid w:val="00AD4FA8"/>
    <w:rsid w:val="00B3007E"/>
    <w:rsid w:val="00D33FE5"/>
    <w:rsid w:val="00D56F4D"/>
    <w:rsid w:val="00D76F28"/>
    <w:rsid w:val="00E66558"/>
    <w:rsid w:val="00F05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925E8F"/>
    <w:pPr>
      <w:suppressAutoHyphens w:val="0"/>
      <w:autoSpaceDN/>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A01884"/>
    <w:pPr>
      <w:suppressAutoHyphens/>
    </w:pPr>
    <w:rPr>
      <w:color w:val="0D0D0D"/>
      <w:sz w:val="24"/>
      <w:szCs w:val="24"/>
    </w:rPr>
  </w:style>
  <w:style w:type="paragraph" w:customStyle="1" w:styleId="Default">
    <w:name w:val="Default"/>
    <w:rsid w:val="00AC7084"/>
    <w:pPr>
      <w:autoSpaceDE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70548">
      <w:bodyDiv w:val="1"/>
      <w:marLeft w:val="0"/>
      <w:marRight w:val="0"/>
      <w:marTop w:val="0"/>
      <w:marBottom w:val="0"/>
      <w:divBdr>
        <w:top w:val="none" w:sz="0" w:space="0" w:color="auto"/>
        <w:left w:val="none" w:sz="0" w:space="0" w:color="auto"/>
        <w:bottom w:val="none" w:sz="0" w:space="0" w:color="auto"/>
        <w:right w:val="none" w:sz="0" w:space="0" w:color="auto"/>
      </w:divBdr>
    </w:div>
    <w:div w:id="492448592">
      <w:bodyDiv w:val="1"/>
      <w:marLeft w:val="0"/>
      <w:marRight w:val="0"/>
      <w:marTop w:val="0"/>
      <w:marBottom w:val="0"/>
      <w:divBdr>
        <w:top w:val="none" w:sz="0" w:space="0" w:color="auto"/>
        <w:left w:val="none" w:sz="0" w:space="0" w:color="auto"/>
        <w:bottom w:val="none" w:sz="0" w:space="0" w:color="auto"/>
        <w:right w:val="none" w:sz="0" w:space="0" w:color="auto"/>
      </w:divBdr>
    </w:div>
    <w:div w:id="712925303">
      <w:bodyDiv w:val="1"/>
      <w:marLeft w:val="0"/>
      <w:marRight w:val="0"/>
      <w:marTop w:val="0"/>
      <w:marBottom w:val="0"/>
      <w:divBdr>
        <w:top w:val="none" w:sz="0" w:space="0" w:color="auto"/>
        <w:left w:val="none" w:sz="0" w:space="0" w:color="auto"/>
        <w:bottom w:val="none" w:sz="0" w:space="0" w:color="auto"/>
        <w:right w:val="none" w:sz="0" w:space="0" w:color="auto"/>
      </w:divBdr>
    </w:div>
    <w:div w:id="1263298883">
      <w:bodyDiv w:val="1"/>
      <w:marLeft w:val="0"/>
      <w:marRight w:val="0"/>
      <w:marTop w:val="0"/>
      <w:marBottom w:val="0"/>
      <w:divBdr>
        <w:top w:val="none" w:sz="0" w:space="0" w:color="auto"/>
        <w:left w:val="none" w:sz="0" w:space="0" w:color="auto"/>
        <w:bottom w:val="none" w:sz="0" w:space="0" w:color="auto"/>
        <w:right w:val="none" w:sz="0" w:space="0" w:color="auto"/>
      </w:divBdr>
    </w:div>
    <w:div w:id="190529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2395</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sch8752328</cp:lastModifiedBy>
  <cp:revision>4</cp:revision>
  <cp:lastPrinted>2014-09-17T13:26:00Z</cp:lastPrinted>
  <dcterms:created xsi:type="dcterms:W3CDTF">2022-02-11T16:09:00Z</dcterms:created>
  <dcterms:modified xsi:type="dcterms:W3CDTF">2022-02-16T16:17:00Z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